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CB" w:rsidRDefault="00747CCB" w:rsidP="00386CF9">
      <w:pPr>
        <w:jc w:val="center"/>
        <w:rPr>
          <w:b/>
          <w:color w:val="000000" w:themeColor="text1"/>
          <w:sz w:val="28"/>
          <w:szCs w:val="28"/>
          <w:lang w:val="de-AT"/>
        </w:rPr>
      </w:pPr>
      <w:bookmarkStart w:id="0" w:name="_GoBack"/>
      <w:bookmarkEnd w:id="0"/>
      <w:r w:rsidRPr="00747CCB">
        <w:rPr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EC" w:rsidRPr="001E7AE9" w:rsidRDefault="00D065FA" w:rsidP="00386CF9">
      <w:pPr>
        <w:jc w:val="center"/>
        <w:rPr>
          <w:b/>
          <w:color w:val="000000" w:themeColor="text1"/>
          <w:sz w:val="28"/>
          <w:szCs w:val="28"/>
          <w:lang w:val="de-AT"/>
        </w:rPr>
      </w:pPr>
      <w:r w:rsidRPr="001E7AE9">
        <w:rPr>
          <w:b/>
          <w:color w:val="000000" w:themeColor="text1"/>
          <w:sz w:val="28"/>
          <w:szCs w:val="28"/>
          <w:lang w:val="de-AT"/>
        </w:rPr>
        <w:t>Protokoll des</w:t>
      </w:r>
      <w:r w:rsidR="00CD77A7" w:rsidRPr="001E7AE9">
        <w:rPr>
          <w:b/>
          <w:color w:val="000000" w:themeColor="text1"/>
          <w:sz w:val="28"/>
          <w:szCs w:val="28"/>
          <w:lang w:val="de-AT"/>
        </w:rPr>
        <w:t xml:space="preserve"> Kick</w:t>
      </w:r>
      <w:r w:rsidRPr="001E7AE9">
        <w:rPr>
          <w:b/>
          <w:color w:val="000000" w:themeColor="text1"/>
          <w:sz w:val="28"/>
          <w:szCs w:val="28"/>
          <w:lang w:val="de-AT"/>
        </w:rPr>
        <w:t>-of</w:t>
      </w:r>
      <w:r w:rsidR="004F00E4" w:rsidRPr="001E7AE9">
        <w:rPr>
          <w:b/>
          <w:color w:val="000000" w:themeColor="text1"/>
          <w:sz w:val="28"/>
          <w:szCs w:val="28"/>
          <w:lang w:val="de-AT"/>
        </w:rPr>
        <w:t>f</w:t>
      </w:r>
      <w:r w:rsidRPr="001E7AE9">
        <w:rPr>
          <w:b/>
          <w:color w:val="000000" w:themeColor="text1"/>
          <w:sz w:val="28"/>
          <w:szCs w:val="28"/>
          <w:lang w:val="de-AT"/>
        </w:rPr>
        <w:t>-</w:t>
      </w:r>
      <w:r w:rsidR="00CD77A7" w:rsidRPr="001E7AE9">
        <w:rPr>
          <w:b/>
          <w:color w:val="000000" w:themeColor="text1"/>
          <w:sz w:val="28"/>
          <w:szCs w:val="28"/>
          <w:lang w:val="de-AT"/>
        </w:rPr>
        <w:t>Meeting</w:t>
      </w:r>
      <w:r w:rsidRPr="001E7AE9">
        <w:rPr>
          <w:b/>
          <w:color w:val="000000" w:themeColor="text1"/>
          <w:sz w:val="28"/>
          <w:szCs w:val="28"/>
          <w:lang w:val="de-AT"/>
        </w:rPr>
        <w:t>s</w:t>
      </w:r>
      <w:r w:rsidR="00CD77A7" w:rsidRPr="001E7AE9">
        <w:rPr>
          <w:b/>
          <w:color w:val="000000" w:themeColor="text1"/>
          <w:sz w:val="28"/>
          <w:szCs w:val="28"/>
          <w:lang w:val="de-AT"/>
        </w:rPr>
        <w:t xml:space="preserve"> </w:t>
      </w:r>
      <w:r w:rsidRPr="001E7AE9">
        <w:rPr>
          <w:b/>
          <w:color w:val="000000" w:themeColor="text1"/>
          <w:sz w:val="28"/>
          <w:szCs w:val="28"/>
          <w:lang w:val="de-AT"/>
        </w:rPr>
        <w:t>zum Projekt</w:t>
      </w:r>
      <w:r w:rsidR="00CD77A7" w:rsidRPr="001E7AE9">
        <w:rPr>
          <w:b/>
          <w:color w:val="000000" w:themeColor="text1"/>
          <w:sz w:val="28"/>
          <w:szCs w:val="28"/>
          <w:lang w:val="de-AT"/>
        </w:rPr>
        <w:t xml:space="preserve"> TRANSREGIO</w:t>
      </w:r>
    </w:p>
    <w:p w:rsidR="00CD77A7" w:rsidRPr="001E7AE9" w:rsidRDefault="00CD77A7" w:rsidP="00386CF9">
      <w:pPr>
        <w:jc w:val="center"/>
        <w:rPr>
          <w:color w:val="000000" w:themeColor="text1"/>
          <w:sz w:val="28"/>
          <w:szCs w:val="28"/>
          <w:lang w:val="de-AT"/>
        </w:rPr>
      </w:pPr>
      <w:r w:rsidRPr="001E7AE9">
        <w:rPr>
          <w:color w:val="000000" w:themeColor="text1"/>
          <w:sz w:val="28"/>
          <w:szCs w:val="28"/>
          <w:lang w:val="de-AT"/>
        </w:rPr>
        <w:t>9.7. 2019</w:t>
      </w:r>
      <w:r w:rsidR="00D00805" w:rsidRPr="001E7AE9">
        <w:rPr>
          <w:color w:val="000000" w:themeColor="text1"/>
          <w:sz w:val="28"/>
          <w:szCs w:val="28"/>
          <w:lang w:val="de-AT"/>
        </w:rPr>
        <w:t xml:space="preserve"> (11:30 – 14:45)</w:t>
      </w:r>
    </w:p>
    <w:p w:rsidR="00CD77A7" w:rsidRPr="001E7AE9" w:rsidRDefault="00CD77A7" w:rsidP="00386CF9">
      <w:pPr>
        <w:jc w:val="center"/>
        <w:rPr>
          <w:color w:val="000000" w:themeColor="text1"/>
          <w:sz w:val="28"/>
          <w:szCs w:val="28"/>
          <w:lang w:val="de-AT"/>
        </w:rPr>
      </w:pPr>
      <w:r w:rsidRPr="001E7AE9">
        <w:rPr>
          <w:color w:val="000000" w:themeColor="text1"/>
          <w:sz w:val="28"/>
          <w:szCs w:val="28"/>
          <w:lang w:val="de-AT"/>
        </w:rPr>
        <w:t xml:space="preserve">Centrum </w:t>
      </w:r>
      <w:proofErr w:type="spellStart"/>
      <w:r w:rsidRPr="001E7AE9">
        <w:rPr>
          <w:color w:val="000000" w:themeColor="text1"/>
          <w:sz w:val="28"/>
          <w:szCs w:val="28"/>
          <w:lang w:val="de-AT"/>
        </w:rPr>
        <w:t>dopravního</w:t>
      </w:r>
      <w:proofErr w:type="spellEnd"/>
      <w:r w:rsidRPr="001E7AE9">
        <w:rPr>
          <w:color w:val="000000" w:themeColor="text1"/>
          <w:sz w:val="28"/>
          <w:szCs w:val="28"/>
          <w:lang w:val="de-AT"/>
        </w:rPr>
        <w:t xml:space="preserve"> </w:t>
      </w:r>
      <w:proofErr w:type="spellStart"/>
      <w:r w:rsidRPr="001E7AE9">
        <w:rPr>
          <w:color w:val="000000" w:themeColor="text1"/>
          <w:sz w:val="28"/>
          <w:szCs w:val="28"/>
          <w:lang w:val="de-AT"/>
        </w:rPr>
        <w:t>výzkumu</w:t>
      </w:r>
      <w:proofErr w:type="spellEnd"/>
      <w:r w:rsidRPr="001E7AE9">
        <w:rPr>
          <w:color w:val="000000" w:themeColor="text1"/>
          <w:sz w:val="28"/>
          <w:szCs w:val="28"/>
          <w:lang w:val="de-AT"/>
        </w:rPr>
        <w:t xml:space="preserve"> </w:t>
      </w:r>
      <w:proofErr w:type="spellStart"/>
      <w:r w:rsidRPr="001E7AE9">
        <w:rPr>
          <w:color w:val="000000" w:themeColor="text1"/>
          <w:sz w:val="28"/>
          <w:szCs w:val="28"/>
          <w:lang w:val="de-AT"/>
        </w:rPr>
        <w:t>v.v.i</w:t>
      </w:r>
      <w:proofErr w:type="spellEnd"/>
      <w:r w:rsidRPr="001E7AE9">
        <w:rPr>
          <w:color w:val="000000" w:themeColor="text1"/>
          <w:sz w:val="28"/>
          <w:szCs w:val="28"/>
          <w:lang w:val="de-AT"/>
        </w:rPr>
        <w:t>., Brno</w:t>
      </w:r>
    </w:p>
    <w:p w:rsidR="00CD77A7" w:rsidRPr="001E7AE9" w:rsidRDefault="00CD77A7">
      <w:pPr>
        <w:rPr>
          <w:color w:val="000000" w:themeColor="text1"/>
          <w:sz w:val="28"/>
          <w:szCs w:val="28"/>
          <w:lang w:val="de-AT"/>
        </w:rPr>
      </w:pPr>
    </w:p>
    <w:p w:rsidR="00CD77A7" w:rsidRPr="001E7AE9" w:rsidRDefault="00D065FA">
      <w:p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Anwesend</w:t>
      </w:r>
      <w:r w:rsidR="00CD77A7" w:rsidRPr="001E7AE9">
        <w:rPr>
          <w:color w:val="000000" w:themeColor="text1"/>
          <w:sz w:val="24"/>
          <w:szCs w:val="24"/>
          <w:lang w:val="de-AT"/>
        </w:rPr>
        <w:t>:</w:t>
      </w:r>
    </w:p>
    <w:p w:rsidR="00CD77A7" w:rsidRPr="001E7AE9" w:rsidRDefault="00D065FA">
      <w:pPr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Für den Lead-Partner</w:t>
      </w:r>
      <w:r w:rsidR="00CD77A7" w:rsidRPr="001E7AE9">
        <w:rPr>
          <w:color w:val="000000" w:themeColor="text1"/>
          <w:sz w:val="24"/>
          <w:szCs w:val="24"/>
          <w:lang w:val="de-AT"/>
        </w:rPr>
        <w:t xml:space="preserve"> - CDV: Jan Perůtka, Pavel </w:t>
      </w:r>
      <w:proofErr w:type="spellStart"/>
      <w:r w:rsidR="00CD77A7" w:rsidRPr="001E7AE9">
        <w:rPr>
          <w:color w:val="000000" w:themeColor="text1"/>
          <w:sz w:val="24"/>
          <w:szCs w:val="24"/>
          <w:lang w:val="de-AT"/>
        </w:rPr>
        <w:t>Řezáč</w:t>
      </w:r>
      <w:proofErr w:type="spellEnd"/>
      <w:r w:rsidR="00CD77A7" w:rsidRPr="001E7AE9">
        <w:rPr>
          <w:color w:val="000000" w:themeColor="text1"/>
          <w:sz w:val="24"/>
          <w:szCs w:val="24"/>
          <w:lang w:val="de-AT"/>
        </w:rPr>
        <w:t xml:space="preserve">, </w:t>
      </w:r>
      <w:proofErr w:type="spellStart"/>
      <w:r w:rsidR="00CD77A7" w:rsidRPr="001E7AE9">
        <w:rPr>
          <w:color w:val="000000" w:themeColor="text1"/>
          <w:sz w:val="24"/>
          <w:szCs w:val="24"/>
          <w:lang w:val="de-AT"/>
        </w:rPr>
        <w:t>Jiřina</w:t>
      </w:r>
      <w:proofErr w:type="spellEnd"/>
      <w:r w:rsidR="00CD77A7"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CD77A7" w:rsidRPr="001E7AE9">
        <w:rPr>
          <w:color w:val="000000" w:themeColor="text1"/>
          <w:sz w:val="24"/>
          <w:szCs w:val="24"/>
          <w:lang w:val="de-AT"/>
        </w:rPr>
        <w:t>Veselá</w:t>
      </w:r>
      <w:proofErr w:type="spellEnd"/>
      <w:r w:rsidR="00CD77A7" w:rsidRPr="001E7AE9">
        <w:rPr>
          <w:color w:val="000000" w:themeColor="text1"/>
          <w:sz w:val="24"/>
          <w:szCs w:val="24"/>
          <w:lang w:val="de-AT"/>
        </w:rPr>
        <w:t>,</w:t>
      </w:r>
      <w:r w:rsidR="005653E7"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5653E7" w:rsidRPr="001E7AE9">
        <w:rPr>
          <w:color w:val="000000" w:themeColor="text1"/>
          <w:sz w:val="24"/>
          <w:szCs w:val="24"/>
          <w:lang w:val="de-AT"/>
        </w:rPr>
        <w:t>Vojtěch</w:t>
      </w:r>
      <w:proofErr w:type="spellEnd"/>
      <w:r w:rsidR="005653E7"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5653E7" w:rsidRPr="001E7AE9">
        <w:rPr>
          <w:color w:val="000000" w:themeColor="text1"/>
          <w:sz w:val="24"/>
          <w:szCs w:val="24"/>
          <w:lang w:val="de-AT"/>
        </w:rPr>
        <w:t>Kocourek</w:t>
      </w:r>
      <w:proofErr w:type="spellEnd"/>
      <w:r w:rsidR="005653E7" w:rsidRPr="001E7AE9">
        <w:rPr>
          <w:color w:val="000000" w:themeColor="text1"/>
          <w:sz w:val="24"/>
          <w:szCs w:val="24"/>
          <w:lang w:val="de-AT"/>
        </w:rPr>
        <w:t xml:space="preserve">, Pavel </w:t>
      </w:r>
      <w:proofErr w:type="spellStart"/>
      <w:r w:rsidR="005653E7" w:rsidRPr="001E7AE9">
        <w:rPr>
          <w:color w:val="000000" w:themeColor="text1"/>
          <w:sz w:val="24"/>
          <w:szCs w:val="24"/>
          <w:lang w:val="de-AT"/>
        </w:rPr>
        <w:t>Skládaný</w:t>
      </w:r>
      <w:proofErr w:type="spellEnd"/>
      <w:r w:rsidR="005653E7" w:rsidRPr="001E7AE9">
        <w:rPr>
          <w:color w:val="000000" w:themeColor="text1"/>
          <w:sz w:val="24"/>
          <w:szCs w:val="24"/>
          <w:lang w:val="de-AT"/>
        </w:rPr>
        <w:t xml:space="preserve">, </w:t>
      </w:r>
      <w:r w:rsidR="00CD77A7" w:rsidRPr="001E7AE9">
        <w:rPr>
          <w:color w:val="000000" w:themeColor="text1"/>
          <w:sz w:val="24"/>
          <w:szCs w:val="24"/>
          <w:lang w:val="de-AT"/>
        </w:rPr>
        <w:t>Andreas Zimmer</w:t>
      </w:r>
    </w:p>
    <w:p w:rsidR="00CD77A7" w:rsidRPr="001E7AE9" w:rsidRDefault="00D065FA">
      <w:p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Für den</w:t>
      </w:r>
      <w:r w:rsidR="00CD77A7" w:rsidRPr="001E7AE9">
        <w:rPr>
          <w:color w:val="000000" w:themeColor="text1"/>
          <w:sz w:val="24"/>
          <w:szCs w:val="24"/>
          <w:lang w:val="de-AT"/>
        </w:rPr>
        <w:t xml:space="preserve"> PP2 - FHSP: Otfried</w:t>
      </w:r>
      <w:r w:rsidR="00D00805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CD77A7" w:rsidRPr="001E7AE9">
        <w:rPr>
          <w:color w:val="000000" w:themeColor="text1"/>
          <w:sz w:val="24"/>
          <w:szCs w:val="24"/>
          <w:lang w:val="de-AT"/>
        </w:rPr>
        <w:t>Knoll, Thomas Preslmayr</w:t>
      </w:r>
    </w:p>
    <w:p w:rsidR="005653E7" w:rsidRPr="001E7AE9" w:rsidRDefault="00D065FA">
      <w:p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Für den</w:t>
      </w:r>
      <w:r w:rsidR="005653E7" w:rsidRPr="001E7AE9">
        <w:rPr>
          <w:color w:val="000000" w:themeColor="text1"/>
          <w:sz w:val="24"/>
          <w:szCs w:val="24"/>
          <w:lang w:val="de-AT"/>
        </w:rPr>
        <w:t xml:space="preserve"> PP3 – VUT: Otto </w:t>
      </w:r>
      <w:proofErr w:type="spellStart"/>
      <w:r w:rsidR="005653E7" w:rsidRPr="001E7AE9">
        <w:rPr>
          <w:color w:val="000000" w:themeColor="text1"/>
          <w:sz w:val="24"/>
          <w:szCs w:val="24"/>
          <w:lang w:val="de-AT"/>
        </w:rPr>
        <w:t>Plášek</w:t>
      </w:r>
      <w:proofErr w:type="spellEnd"/>
      <w:r w:rsidR="005653E7" w:rsidRPr="001E7AE9">
        <w:rPr>
          <w:color w:val="000000" w:themeColor="text1"/>
          <w:sz w:val="24"/>
          <w:szCs w:val="24"/>
          <w:lang w:val="de-AT"/>
        </w:rPr>
        <w:t xml:space="preserve">, Herbert </w:t>
      </w:r>
      <w:proofErr w:type="spellStart"/>
      <w:r w:rsidR="005653E7" w:rsidRPr="001E7AE9">
        <w:rPr>
          <w:color w:val="000000" w:themeColor="text1"/>
          <w:sz w:val="24"/>
          <w:szCs w:val="24"/>
          <w:lang w:val="de-AT"/>
        </w:rPr>
        <w:t>Seelmann</w:t>
      </w:r>
      <w:proofErr w:type="spellEnd"/>
      <w:r w:rsidR="005653E7" w:rsidRPr="001E7AE9">
        <w:rPr>
          <w:color w:val="000000" w:themeColor="text1"/>
          <w:sz w:val="24"/>
          <w:szCs w:val="24"/>
          <w:lang w:val="de-AT"/>
        </w:rPr>
        <w:t xml:space="preserve">, Karla </w:t>
      </w:r>
      <w:proofErr w:type="spellStart"/>
      <w:r w:rsidR="005653E7" w:rsidRPr="001E7AE9">
        <w:rPr>
          <w:color w:val="000000" w:themeColor="text1"/>
          <w:sz w:val="24"/>
          <w:szCs w:val="24"/>
          <w:lang w:val="de-AT"/>
        </w:rPr>
        <w:t>Šišková</w:t>
      </w:r>
      <w:proofErr w:type="spellEnd"/>
    </w:p>
    <w:p w:rsidR="005653E7" w:rsidRPr="001E7AE9" w:rsidRDefault="00D065FA">
      <w:p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 xml:space="preserve">Umfang </w:t>
      </w:r>
      <w:r w:rsidR="004447F1" w:rsidRPr="001E7AE9">
        <w:rPr>
          <w:color w:val="000000" w:themeColor="text1"/>
          <w:sz w:val="24"/>
          <w:szCs w:val="24"/>
          <w:lang w:val="de-AT"/>
        </w:rPr>
        <w:t xml:space="preserve">/ Themen </w:t>
      </w:r>
      <w:r w:rsidRPr="001E7AE9">
        <w:rPr>
          <w:color w:val="000000" w:themeColor="text1"/>
          <w:sz w:val="24"/>
          <w:szCs w:val="24"/>
          <w:lang w:val="de-AT"/>
        </w:rPr>
        <w:t>der Sitzung</w:t>
      </w:r>
      <w:r w:rsidR="00386CF9" w:rsidRPr="001E7AE9">
        <w:rPr>
          <w:color w:val="000000" w:themeColor="text1"/>
          <w:sz w:val="24"/>
          <w:szCs w:val="24"/>
          <w:lang w:val="de-AT"/>
        </w:rPr>
        <w:t>:</w:t>
      </w:r>
    </w:p>
    <w:p w:rsidR="005653E7" w:rsidRPr="001E7AE9" w:rsidRDefault="00D065FA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Begrüßung aller Partner</w:t>
      </w:r>
    </w:p>
    <w:p w:rsidR="005653E7" w:rsidRPr="001E7AE9" w:rsidRDefault="00D065FA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Vorstellung der Teams</w:t>
      </w:r>
      <w:r w:rsidR="005653E7" w:rsidRPr="001E7AE9">
        <w:rPr>
          <w:color w:val="000000" w:themeColor="text1"/>
          <w:sz w:val="24"/>
          <w:szCs w:val="24"/>
          <w:lang w:val="de-AT"/>
        </w:rPr>
        <w:t xml:space="preserve"> -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Lead-Partner</w:t>
      </w:r>
      <w:r w:rsidR="005653E7" w:rsidRPr="001E7AE9">
        <w:rPr>
          <w:color w:val="000000" w:themeColor="text1"/>
          <w:sz w:val="24"/>
          <w:szCs w:val="24"/>
          <w:lang w:val="de-AT"/>
        </w:rPr>
        <w:t xml:space="preserve"> PP1, PP2, PP3</w:t>
      </w:r>
      <w:r w:rsidRPr="001E7AE9">
        <w:rPr>
          <w:color w:val="000000" w:themeColor="text1"/>
          <w:sz w:val="24"/>
          <w:szCs w:val="24"/>
          <w:lang w:val="de-AT"/>
        </w:rPr>
        <w:t xml:space="preserve"> und</w:t>
      </w:r>
      <w:r w:rsidR="00067577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Klärung der Positionen im Projekt</w:t>
      </w:r>
    </w:p>
    <w:p w:rsidR="00067577" w:rsidRPr="001E7AE9" w:rsidRDefault="00E82E71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Übermittlung der wichtigsten Unterlagen (Partnerschaftsvereinbarung, Sekretariatsformulare </w:t>
      </w:r>
      <w:r w:rsidR="003E633F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?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usw.)</w:t>
      </w:r>
    </w:p>
    <w:p w:rsidR="005653E7" w:rsidRPr="001E7AE9" w:rsidRDefault="00E82E71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Vorstellung des Projekts und der Hauptziele</w:t>
      </w:r>
      <w:r w:rsidR="005653E7" w:rsidRPr="001E7AE9">
        <w:rPr>
          <w:color w:val="000000" w:themeColor="text1"/>
          <w:sz w:val="24"/>
          <w:szCs w:val="24"/>
          <w:lang w:val="de-AT"/>
        </w:rPr>
        <w:t xml:space="preserve"> </w:t>
      </w:r>
    </w:p>
    <w:p w:rsidR="005230FA" w:rsidRPr="001E7AE9" w:rsidRDefault="00E82E71" w:rsidP="005653E7">
      <w:pPr>
        <w:pStyle w:val="Odstavecseseznamem"/>
        <w:numPr>
          <w:ilvl w:val="0"/>
          <w:numId w:val="1"/>
        </w:numPr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Betonung der Notwendigkeit und Publizitätsanforderungen</w:t>
      </w:r>
    </w:p>
    <w:p w:rsidR="00FA7D12" w:rsidRPr="001E7AE9" w:rsidRDefault="00A5399C" w:rsidP="00FA7D12">
      <w:pPr>
        <w:pStyle w:val="Odstavecseseznamem"/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Poster/Plakat/Banner: </w:t>
      </w:r>
      <w:r w:rsidR="00FA7D12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FHSP klärt bei Besprechung mit Kontrollstelle am 8.8. Anforderungen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(wie/wo)</w:t>
      </w:r>
    </w:p>
    <w:p w:rsidR="00FA7D12" w:rsidRPr="001E7AE9" w:rsidRDefault="00FA7D12" w:rsidP="00FA7D12">
      <w:pPr>
        <w:pStyle w:val="Odstavecseseznamem"/>
        <w:rPr>
          <w:rStyle w:val="tlid-translation"/>
          <w:color w:val="000000" w:themeColor="text1"/>
          <w:sz w:val="24"/>
          <w:szCs w:val="24"/>
          <w:lang w:val="de-AT"/>
        </w:rPr>
      </w:pP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iBox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: ist eine Projekt-Website auf </w:t>
      </w:r>
      <w:hyperlink r:id="rId6" w:history="1">
        <w:r w:rsidRPr="001E7AE9">
          <w:rPr>
            <w:rStyle w:val="Hypertextovodkaz"/>
            <w:color w:val="000000" w:themeColor="text1"/>
            <w:sz w:val="24"/>
            <w:szCs w:val="24"/>
            <w:lang w:val="de-AT"/>
          </w:rPr>
          <w:t>www.at-cz.eu</w:t>
        </w:r>
      </w:hyperlink>
      <w:r w:rsidR="00A5399C" w:rsidRPr="001E7AE9">
        <w:rPr>
          <w:rStyle w:val="tlid-translation"/>
          <w:color w:val="000000" w:themeColor="text1"/>
          <w:sz w:val="24"/>
          <w:szCs w:val="24"/>
          <w:lang w:val="de-AT"/>
        </w:rPr>
        <w:t>; ist regelmäßig mit Informationen zu Projekt zu befüllen; FHSP klärt bei Termin mit Kontrollstelle Anforderungen (wie oft/</w:t>
      </w:r>
      <w:r w:rsidR="00D207DA" w:rsidRPr="001E7AE9">
        <w:rPr>
          <w:rStyle w:val="tlid-translation"/>
          <w:color w:val="000000" w:themeColor="text1"/>
          <w:sz w:val="24"/>
          <w:szCs w:val="24"/>
          <w:lang w:val="de-AT"/>
        </w:rPr>
        <w:t>wer/</w:t>
      </w:r>
      <w:r w:rsidR="00A5399C" w:rsidRPr="001E7AE9">
        <w:rPr>
          <w:rStyle w:val="tlid-translation"/>
          <w:color w:val="000000" w:themeColor="text1"/>
          <w:sz w:val="24"/>
          <w:szCs w:val="24"/>
          <w:lang w:val="de-AT"/>
        </w:rPr>
        <w:t>Umfang)</w:t>
      </w:r>
    </w:p>
    <w:p w:rsidR="00005A6B" w:rsidRPr="001E7AE9" w:rsidRDefault="005230FA" w:rsidP="005653E7">
      <w:pPr>
        <w:pStyle w:val="Odstavecseseznamem"/>
        <w:numPr>
          <w:ilvl w:val="0"/>
          <w:numId w:val="1"/>
        </w:numPr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DE"/>
        </w:rPr>
        <w:t>Vorschläge und Auswahlprozess des Projektlogos</w:t>
      </w:r>
      <w:r w:rsidR="004447F1" w:rsidRPr="001E7AE9">
        <w:rPr>
          <w:rStyle w:val="tlid-translation"/>
          <w:color w:val="000000" w:themeColor="text1"/>
          <w:sz w:val="24"/>
          <w:szCs w:val="24"/>
          <w:lang w:val="de-DE"/>
        </w:rPr>
        <w:t xml:space="preserve"> (siehe Beilage)</w:t>
      </w:r>
    </w:p>
    <w:p w:rsidR="003E633F" w:rsidRPr="001E7AE9" w:rsidRDefault="003E633F" w:rsidP="003E633F">
      <w:pPr>
        <w:pStyle w:val="Odstavecseseznamem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DE"/>
        </w:rPr>
        <w:t xml:space="preserve">Präferenzen zu Logovorschlägen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DE"/>
        </w:rPr>
        <w:t>tw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DE"/>
        </w:rPr>
        <w:t xml:space="preserve">. direkt in Sitzung abgegeben </w:t>
      </w:r>
      <w:r w:rsidR="004447F1" w:rsidRPr="001E7AE9">
        <w:rPr>
          <w:rStyle w:val="tlid-translation"/>
          <w:color w:val="000000" w:themeColor="text1"/>
          <w:sz w:val="24"/>
          <w:szCs w:val="24"/>
          <w:lang w:val="de-DE"/>
        </w:rPr>
        <w:t xml:space="preserve">(Farbvariante </w:t>
      </w:r>
      <w:r w:rsidRPr="001E7AE9">
        <w:rPr>
          <w:rStyle w:val="tlid-translation"/>
          <w:color w:val="000000" w:themeColor="text1"/>
          <w:sz w:val="24"/>
          <w:szCs w:val="24"/>
          <w:lang w:val="de-DE"/>
        </w:rPr>
        <w:t xml:space="preserve">- FHSP prüft Entwürfe und wird </w:t>
      </w:r>
      <w:r w:rsidR="004447F1" w:rsidRPr="001E7AE9">
        <w:rPr>
          <w:rStyle w:val="tlid-translation"/>
          <w:color w:val="000000" w:themeColor="text1"/>
          <w:sz w:val="24"/>
          <w:szCs w:val="24"/>
          <w:lang w:val="de-DE"/>
        </w:rPr>
        <w:t xml:space="preserve">ggf. noch grafische </w:t>
      </w:r>
      <w:r w:rsidRPr="001E7AE9">
        <w:rPr>
          <w:rStyle w:val="tlid-translation"/>
          <w:color w:val="000000" w:themeColor="text1"/>
          <w:sz w:val="24"/>
          <w:szCs w:val="24"/>
          <w:lang w:val="de-DE"/>
        </w:rPr>
        <w:t>Vorschläge</w:t>
      </w:r>
      <w:r w:rsidR="004447F1" w:rsidRPr="001E7AE9">
        <w:rPr>
          <w:rStyle w:val="tlid-translation"/>
          <w:color w:val="000000" w:themeColor="text1"/>
          <w:sz w:val="24"/>
          <w:szCs w:val="24"/>
          <w:lang w:val="de-DE"/>
        </w:rPr>
        <w:t xml:space="preserve"> dazu übermitteln</w:t>
      </w:r>
    </w:p>
    <w:p w:rsidR="00005A6B" w:rsidRPr="001E7AE9" w:rsidRDefault="007213AA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Webseiten-Design</w:t>
      </w:r>
      <w:r w:rsidR="004447F1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(besser: Struktur)</w:t>
      </w:r>
    </w:p>
    <w:p w:rsidR="00005A6B" w:rsidRPr="001E7AE9" w:rsidRDefault="007213AA" w:rsidP="00005A6B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Über</w:t>
      </w:r>
      <w:r w:rsidR="00005A6B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Webseite von</w:t>
      </w:r>
      <w:r w:rsidR="00005A6B" w:rsidRPr="001E7AE9">
        <w:rPr>
          <w:color w:val="000000" w:themeColor="text1"/>
          <w:sz w:val="24"/>
          <w:szCs w:val="24"/>
          <w:lang w:val="de-AT"/>
        </w:rPr>
        <w:t xml:space="preserve"> CDV</w:t>
      </w:r>
    </w:p>
    <w:p w:rsidR="00005A6B" w:rsidRPr="001E7AE9" w:rsidRDefault="007213AA" w:rsidP="00005A6B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Nach dem Muster</w:t>
      </w:r>
      <w:r w:rsidR="00005A6B"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6A010C" w:rsidRPr="001E7AE9">
        <w:rPr>
          <w:color w:val="000000" w:themeColor="text1"/>
          <w:sz w:val="24"/>
          <w:szCs w:val="24"/>
          <w:lang w:val="de-AT"/>
        </w:rPr>
        <w:t>Interreg</w:t>
      </w:r>
      <w:proofErr w:type="spellEnd"/>
      <w:r w:rsidR="006A010C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005A6B" w:rsidRPr="001E7AE9">
        <w:rPr>
          <w:color w:val="000000" w:themeColor="text1"/>
          <w:sz w:val="24"/>
          <w:szCs w:val="24"/>
          <w:lang w:val="de-AT"/>
        </w:rPr>
        <w:t>AT</w:t>
      </w:r>
      <w:r w:rsidRPr="001E7AE9">
        <w:rPr>
          <w:color w:val="000000" w:themeColor="text1"/>
          <w:sz w:val="24"/>
          <w:szCs w:val="24"/>
          <w:lang w:val="de-AT"/>
        </w:rPr>
        <w:t>-</w:t>
      </w:r>
      <w:r w:rsidR="00005A6B" w:rsidRPr="001E7AE9">
        <w:rPr>
          <w:color w:val="000000" w:themeColor="text1"/>
          <w:sz w:val="24"/>
          <w:szCs w:val="24"/>
          <w:lang w:val="de-AT"/>
        </w:rPr>
        <w:t>CZ</w:t>
      </w:r>
    </w:p>
    <w:p w:rsidR="004447F1" w:rsidRPr="001E7AE9" w:rsidRDefault="004447F1" w:rsidP="004447F1">
      <w:pPr>
        <w:pStyle w:val="Odstavecseseznamem"/>
        <w:rPr>
          <w:rStyle w:val="tlid-translation"/>
          <w:color w:val="000000" w:themeColor="text1"/>
          <w:sz w:val="24"/>
          <w:szCs w:val="24"/>
          <w:lang w:val="de-DE"/>
        </w:rPr>
      </w:pPr>
      <w:r w:rsidRPr="001E7AE9">
        <w:rPr>
          <w:rStyle w:val="tlid-translation"/>
          <w:color w:val="000000" w:themeColor="text1"/>
          <w:sz w:val="24"/>
          <w:szCs w:val="24"/>
          <w:lang w:val="de-DE"/>
        </w:rPr>
        <w:t>Rückmeldung durch FHSP erfolgt</w:t>
      </w:r>
    </w:p>
    <w:p w:rsidR="00005A6B" w:rsidRPr="001E7AE9" w:rsidRDefault="007213AA" w:rsidP="005653E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Vorlage</w:t>
      </w:r>
      <w:r w:rsidR="00005A6B" w:rsidRPr="001E7AE9">
        <w:rPr>
          <w:color w:val="000000" w:themeColor="text1"/>
          <w:sz w:val="24"/>
          <w:szCs w:val="24"/>
          <w:lang w:val="de-AT"/>
        </w:rPr>
        <w:t xml:space="preserve"> Gant</w:t>
      </w:r>
      <w:r w:rsidR="004447F1" w:rsidRPr="001E7AE9">
        <w:rPr>
          <w:color w:val="000000" w:themeColor="text1"/>
          <w:sz w:val="24"/>
          <w:szCs w:val="24"/>
          <w:lang w:val="de-AT"/>
        </w:rPr>
        <w:t>t</w:t>
      </w:r>
      <w:r w:rsidR="00005A6B"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005A6B" w:rsidRPr="001E7AE9">
        <w:rPr>
          <w:color w:val="000000" w:themeColor="text1"/>
          <w:sz w:val="24"/>
          <w:szCs w:val="24"/>
          <w:lang w:val="de-AT"/>
        </w:rPr>
        <w:t>chart</w:t>
      </w:r>
      <w:proofErr w:type="spellEnd"/>
      <w:r w:rsidR="00005A6B"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005A6B" w:rsidRPr="001E7AE9">
        <w:rPr>
          <w:color w:val="000000" w:themeColor="text1"/>
          <w:sz w:val="24"/>
          <w:szCs w:val="24"/>
          <w:lang w:val="de-AT"/>
        </w:rPr>
        <w:t>project</w:t>
      </w:r>
      <w:proofErr w:type="spellEnd"/>
      <w:r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005A6B" w:rsidRPr="001E7AE9">
        <w:rPr>
          <w:color w:val="000000" w:themeColor="text1"/>
          <w:sz w:val="24"/>
          <w:szCs w:val="24"/>
          <w:lang w:val="de-AT"/>
        </w:rPr>
        <w:t>Transregio</w:t>
      </w:r>
      <w:proofErr w:type="spellEnd"/>
      <w:r w:rsidR="00005A6B" w:rsidRPr="001E7AE9">
        <w:rPr>
          <w:color w:val="000000" w:themeColor="text1"/>
          <w:sz w:val="24"/>
          <w:szCs w:val="24"/>
          <w:lang w:val="de-AT"/>
        </w:rPr>
        <w:t xml:space="preserve"> (</w:t>
      </w:r>
      <w:r w:rsidRPr="001E7AE9">
        <w:rPr>
          <w:color w:val="000000" w:themeColor="text1"/>
          <w:sz w:val="24"/>
          <w:szCs w:val="24"/>
          <w:lang w:val="de-AT"/>
        </w:rPr>
        <w:t>von</w:t>
      </w:r>
      <w:r w:rsidR="00005A6B" w:rsidRPr="001E7AE9">
        <w:rPr>
          <w:color w:val="000000" w:themeColor="text1"/>
          <w:sz w:val="24"/>
          <w:szCs w:val="24"/>
          <w:lang w:val="de-AT"/>
        </w:rPr>
        <w:t xml:space="preserve"> FHSP)</w:t>
      </w:r>
      <w:r w:rsidR="004F00E4" w:rsidRPr="001E7AE9">
        <w:rPr>
          <w:color w:val="000000" w:themeColor="text1"/>
          <w:sz w:val="24"/>
          <w:szCs w:val="24"/>
          <w:lang w:val="de-AT"/>
        </w:rPr>
        <w:t xml:space="preserve"> – Vorschlag für terminliche Staffelung der Arbeitspakete wird angenommen – Reihung T5 und T6 ist noch zu klären</w:t>
      </w:r>
    </w:p>
    <w:p w:rsidR="00005A6B" w:rsidRPr="001E7AE9" w:rsidRDefault="007213AA" w:rsidP="005653E7">
      <w:pPr>
        <w:pStyle w:val="Odstavecseseznamem"/>
        <w:numPr>
          <w:ilvl w:val="0"/>
          <w:numId w:val="1"/>
        </w:numPr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lastRenderedPageBreak/>
        <w:t>Diskussion über die Kommunikationsstrategie</w:t>
      </w:r>
    </w:p>
    <w:p w:rsidR="00640284" w:rsidRPr="001E7AE9" w:rsidRDefault="00640284" w:rsidP="00640284">
      <w:pPr>
        <w:pStyle w:val="Odstavecseseznamem"/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Es wurde vereinbart, alle 3-4 Monate gemeinsame Meetings abzuhalten.</w:t>
      </w:r>
      <w:r w:rsidR="006A010C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Außerdem werden Workshops stattfinden.</w:t>
      </w:r>
      <w:r w:rsidR="00D207DA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>(</w:t>
      </w:r>
      <w:r w:rsidR="00D207DA" w:rsidRPr="001E7AE9">
        <w:rPr>
          <w:rStyle w:val="tlid-translation"/>
          <w:color w:val="000000" w:themeColor="text1"/>
          <w:sz w:val="24"/>
          <w:szCs w:val="24"/>
          <w:lang w:val="de-AT"/>
        </w:rPr>
        <w:t>Wer organisiert die und wer lädt ein?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>)</w:t>
      </w:r>
    </w:p>
    <w:p w:rsidR="004F00E4" w:rsidRPr="001E7AE9" w:rsidRDefault="004F00E4" w:rsidP="004F00E4">
      <w:pPr>
        <w:pStyle w:val="Odstavecseseznamem"/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Workshops: Zu diesen sind alle relevanten „Stakeholder“ einzuladen (hier nicht auf KORDIS JMK vergessen – diese haben Interesse an den Ergebnissen des Projekts und fungieren außerdem als Bindeglied zum Südmährischen Kreis!). </w:t>
      </w:r>
    </w:p>
    <w:p w:rsidR="004F00E4" w:rsidRPr="001E7AE9" w:rsidRDefault="004F00E4" w:rsidP="00640284">
      <w:pPr>
        <w:pStyle w:val="Odstavecseseznamem"/>
        <w:rPr>
          <w:rStyle w:val="tlid-translation"/>
          <w:color w:val="000000" w:themeColor="text1"/>
          <w:sz w:val="24"/>
          <w:szCs w:val="24"/>
          <w:lang w:val="de-AT"/>
        </w:rPr>
      </w:pPr>
    </w:p>
    <w:p w:rsidR="004447F1" w:rsidRPr="001E7AE9" w:rsidRDefault="004447F1" w:rsidP="00640284">
      <w:pPr>
        <w:pStyle w:val="Odstavecseseznamem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CDV wird als Leadpartner einen Kommunikationsplan erstellen (interne/externe Kommunikation) mit Zeitpunkt, Inhalt, Medium und Adressat von Kommunikationsmaßnahmen</w:t>
      </w:r>
    </w:p>
    <w:p w:rsidR="00EB0E5C" w:rsidRPr="001E7AE9" w:rsidRDefault="007213AA" w:rsidP="00EB0E5C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Analyse der einzelnen Arbeitspakete und Bestimmung der Verantwortlichkeiten der Partner</w:t>
      </w:r>
      <w:r w:rsidR="00EB0E5C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color w:val="000000" w:themeColor="text1"/>
          <w:sz w:val="24"/>
          <w:szCs w:val="24"/>
          <w:lang w:val="de-AT"/>
        </w:rPr>
        <w:t>für die Bearbeitung</w:t>
      </w:r>
      <w:r w:rsidR="004C668C" w:rsidRPr="001E7AE9">
        <w:rPr>
          <w:color w:val="000000" w:themeColor="text1"/>
          <w:sz w:val="24"/>
          <w:szCs w:val="24"/>
          <w:lang w:val="de-AT"/>
        </w:rPr>
        <w:t>:</w:t>
      </w:r>
    </w:p>
    <w:p w:rsidR="00252811" w:rsidRPr="001E7AE9" w:rsidRDefault="00252811" w:rsidP="005E1C3E">
      <w:pPr>
        <w:pStyle w:val="Odstavecseseznamem"/>
        <w:rPr>
          <w:b/>
          <w:color w:val="000000" w:themeColor="text1"/>
          <w:sz w:val="24"/>
          <w:szCs w:val="24"/>
          <w:lang w:val="de-AT"/>
        </w:rPr>
      </w:pPr>
    </w:p>
    <w:p w:rsidR="005E1C3E" w:rsidRPr="001E7AE9" w:rsidRDefault="005E1C3E" w:rsidP="005E1C3E">
      <w:pPr>
        <w:pStyle w:val="Odstavecseseznamem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 xml:space="preserve">T1  - </w:t>
      </w:r>
      <w:r w:rsidR="003F3E4D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 xml:space="preserve">Bewertung des aktuellen Zustands der Eisenbahninfrastruktur, </w:t>
      </w:r>
      <w:r w:rsidR="00F10AB8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Erwägung der Eignung für höhere Verkehrsintensität</w:t>
      </w:r>
    </w:p>
    <w:p w:rsidR="005E1C3E" w:rsidRPr="001E7AE9" w:rsidRDefault="00E33931" w:rsidP="005E1C3E">
      <w:pPr>
        <w:pStyle w:val="Odstavecseseznamem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Juni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2019 –</w:t>
      </w:r>
      <w:r w:rsidRPr="001E7AE9">
        <w:rPr>
          <w:b/>
          <w:color w:val="000000" w:themeColor="text1"/>
          <w:sz w:val="24"/>
          <w:szCs w:val="24"/>
          <w:lang w:val="de-AT"/>
        </w:rPr>
        <w:t xml:space="preserve"> Dezember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2019</w:t>
      </w:r>
      <w:r w:rsidR="00526DDD" w:rsidRPr="001E7AE9">
        <w:rPr>
          <w:b/>
          <w:color w:val="000000" w:themeColor="text1"/>
          <w:sz w:val="24"/>
          <w:szCs w:val="24"/>
          <w:lang w:val="de-AT"/>
        </w:rPr>
        <w:t xml:space="preserve"> (8-12/2019 gem. Vorlage Gantt Chart)</w:t>
      </w:r>
    </w:p>
    <w:p w:rsidR="00D36FA4" w:rsidRPr="001E7AE9" w:rsidRDefault="006A03F0" w:rsidP="005E1C3E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Analyse der vorhandenen Infrastruktur auf beiden Seiten der Grenze, Bewertung der Eignung als Umleitungsstrecke auf dem Korridor Wien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 – Ostrava</w:t>
      </w:r>
      <w:r w:rsidR="00E43286" w:rsidRPr="001E7AE9">
        <w:rPr>
          <w:color w:val="000000" w:themeColor="text1"/>
          <w:sz w:val="24"/>
          <w:szCs w:val="24"/>
          <w:lang w:val="de-AT"/>
        </w:rPr>
        <w:t xml:space="preserve"> bzw. Wien - Brno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Alle Partner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sammeln die maximale Menge an Daten und </w:t>
      </w:r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>schaffen die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Grundlage für die Zusammenarbeit zwischen den Subjekten.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Identifizieren grundlegender Fragen und Probleme zur Projektlösung, inkl. Hindernisse</w:t>
      </w:r>
      <w:r w:rsidR="00B8582A" w:rsidRPr="001E7AE9">
        <w:rPr>
          <w:rStyle w:val="tlid-translation"/>
          <w:color w:val="000000" w:themeColor="text1"/>
          <w:sz w:val="24"/>
          <w:szCs w:val="24"/>
          <w:lang w:val="de-AT"/>
        </w:rPr>
        <w:t>n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und Methoden, um sie zu überwinden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Durchführung von Experteninterviews und Expertengesprächen (mit Eisenbahninfrastrukturbetreibern, Regionalverbänden, Vertretern von Verkehrsunternehmen, ausgewählten regionalen Institutionen)</w:t>
      </w:r>
      <w:r w:rsidR="000F676E" w:rsidRPr="001E7AE9">
        <w:rPr>
          <w:rStyle w:val="tlid-translation"/>
          <w:color w:val="000000" w:themeColor="text1"/>
          <w:sz w:val="24"/>
          <w:szCs w:val="24"/>
          <w:lang w:val="de-AT"/>
        </w:rPr>
        <w:t>. Anmerkung: Daten für CZ kein Problem (</w:t>
      </w:r>
      <w:r w:rsidR="00B8582A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von </w:t>
      </w:r>
      <w:r w:rsidR="000F676E" w:rsidRPr="001E7AE9">
        <w:rPr>
          <w:rStyle w:val="tlid-translation"/>
          <w:color w:val="000000" w:themeColor="text1"/>
          <w:sz w:val="24"/>
          <w:szCs w:val="24"/>
          <w:lang w:val="de-AT"/>
        </w:rPr>
        <w:t>MD, SŽDC</w:t>
      </w:r>
      <w:r w:rsidR="006F27B5" w:rsidRPr="001E7AE9">
        <w:rPr>
          <w:rStyle w:val="tlid-translation"/>
          <w:color w:val="000000" w:themeColor="text1"/>
          <w:sz w:val="24"/>
          <w:szCs w:val="24"/>
          <w:lang w:val="de-AT"/>
        </w:rPr>
        <w:t>, ŽESNAD</w:t>
      </w:r>
      <w:r w:rsidR="000F676E" w:rsidRPr="001E7AE9">
        <w:rPr>
          <w:rStyle w:val="tlid-translation"/>
          <w:color w:val="000000" w:themeColor="text1"/>
          <w:sz w:val="24"/>
          <w:szCs w:val="24"/>
          <w:lang w:val="de-AT"/>
        </w:rPr>
        <w:t>),</w:t>
      </w:r>
      <w:r w:rsidR="000F676E" w:rsidRPr="001E7AE9">
        <w:rPr>
          <w:color w:val="000000" w:themeColor="text1"/>
          <w:sz w:val="24"/>
          <w:szCs w:val="24"/>
          <w:lang w:val="de-AT"/>
        </w:rPr>
        <w:t xml:space="preserve"> in AT etwas komplizierter, da ÖBB nur Beobachter sind (</w:t>
      </w:r>
      <w:r w:rsidR="00854404" w:rsidRPr="001E7AE9">
        <w:rPr>
          <w:color w:val="000000" w:themeColor="text1"/>
          <w:sz w:val="24"/>
          <w:szCs w:val="24"/>
          <w:lang w:val="de-AT"/>
        </w:rPr>
        <w:t>FHSP wird aber versuchen, entsprechend gute</w:t>
      </w:r>
      <w:r w:rsidR="000F676E" w:rsidRPr="001E7AE9">
        <w:rPr>
          <w:color w:val="000000" w:themeColor="text1"/>
          <w:sz w:val="24"/>
          <w:szCs w:val="24"/>
          <w:lang w:val="de-AT"/>
        </w:rPr>
        <w:t xml:space="preserve"> Daten zu </w:t>
      </w:r>
      <w:r w:rsidR="00B8582A" w:rsidRPr="001E7AE9">
        <w:rPr>
          <w:color w:val="000000" w:themeColor="text1"/>
          <w:sz w:val="24"/>
          <w:szCs w:val="24"/>
          <w:lang w:val="de-AT"/>
        </w:rPr>
        <w:t>erhalte</w:t>
      </w:r>
      <w:r w:rsidR="000F676E" w:rsidRPr="001E7AE9">
        <w:rPr>
          <w:color w:val="000000" w:themeColor="text1"/>
          <w:sz w:val="24"/>
          <w:szCs w:val="24"/>
          <w:lang w:val="de-AT"/>
        </w:rPr>
        <w:t xml:space="preserve">n). </w:t>
      </w:r>
    </w:p>
    <w:p w:rsidR="00D36FA4" w:rsidRPr="001E7AE9" w:rsidRDefault="00D36FA4" w:rsidP="005E1C3E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Die</w:t>
      </w:r>
      <w:r w:rsidR="003748A0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color w:val="000000" w:themeColor="text1"/>
          <w:sz w:val="24"/>
          <w:szCs w:val="24"/>
          <w:lang w:val="de-AT"/>
        </w:rPr>
        <w:t>Beurteilung der Infrastruktur erfolgt getrennt durch CDV (CZ) und FHSP (Ö) – im Anschluss erfolgt Zusammenführung.</w:t>
      </w:r>
    </w:p>
    <w:p w:rsidR="00D36FA4" w:rsidRPr="001E7AE9" w:rsidRDefault="00D36FA4" w:rsidP="00D36FA4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Untersuchungsraum: Strecken</w:t>
      </w:r>
      <w:r w:rsidR="00D207DA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Wien – </w:t>
      </w:r>
      <w:proofErr w:type="spellStart"/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>Wolkersdorf</w:t>
      </w:r>
      <w:proofErr w:type="spellEnd"/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– </w:t>
      </w:r>
      <w:proofErr w:type="spellStart"/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>Laa</w:t>
      </w:r>
      <w:proofErr w:type="spellEnd"/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color w:val="000000" w:themeColor="text1"/>
          <w:sz w:val="24"/>
          <w:szCs w:val="24"/>
          <w:lang w:val="de-AT"/>
        </w:rPr>
        <w:t xml:space="preserve">– </w:t>
      </w:r>
      <w:proofErr w:type="spellStart"/>
      <w:r w:rsidRPr="001E7AE9">
        <w:rPr>
          <w:color w:val="000000" w:themeColor="text1"/>
          <w:sz w:val="24"/>
          <w:szCs w:val="24"/>
          <w:lang w:val="de-AT"/>
        </w:rPr>
        <w:t>Hevlín</w:t>
      </w:r>
      <w:proofErr w:type="spellEnd"/>
      <w:r w:rsidRPr="001E7AE9">
        <w:rPr>
          <w:color w:val="000000" w:themeColor="text1"/>
          <w:sz w:val="24"/>
          <w:szCs w:val="24"/>
          <w:lang w:val="de-AT"/>
        </w:rPr>
        <w:t xml:space="preserve"> – </w:t>
      </w:r>
      <w:proofErr w:type="spellStart"/>
      <w:r w:rsidRPr="001E7AE9">
        <w:rPr>
          <w:color w:val="000000" w:themeColor="text1"/>
          <w:sz w:val="24"/>
          <w:szCs w:val="24"/>
          <w:lang w:val="de-AT"/>
        </w:rPr>
        <w:t>Hrušovany</w:t>
      </w:r>
      <w:proofErr w:type="spellEnd"/>
      <w:r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1E7AE9">
        <w:rPr>
          <w:color w:val="000000" w:themeColor="text1"/>
          <w:sz w:val="24"/>
          <w:szCs w:val="24"/>
          <w:lang w:val="de-AT"/>
        </w:rPr>
        <w:t>n.J</w:t>
      </w:r>
      <w:proofErr w:type="spellEnd"/>
      <w:r w:rsidRPr="001E7AE9">
        <w:rPr>
          <w:color w:val="000000" w:themeColor="text1"/>
          <w:sz w:val="24"/>
          <w:szCs w:val="24"/>
          <w:lang w:val="de-AT"/>
        </w:rPr>
        <w:t xml:space="preserve">. – Brno; </w:t>
      </w:r>
      <w:proofErr w:type="spellStart"/>
      <w:r w:rsidRPr="001E7AE9">
        <w:rPr>
          <w:color w:val="000000" w:themeColor="text1"/>
          <w:sz w:val="24"/>
          <w:szCs w:val="24"/>
          <w:lang w:val="de-AT"/>
        </w:rPr>
        <w:t>Břeclav</w:t>
      </w:r>
      <w:proofErr w:type="spellEnd"/>
      <w:r w:rsidRPr="001E7AE9">
        <w:rPr>
          <w:color w:val="000000" w:themeColor="text1"/>
          <w:sz w:val="24"/>
          <w:szCs w:val="24"/>
          <w:lang w:val="de-AT"/>
        </w:rPr>
        <w:t xml:space="preserve"> – </w:t>
      </w:r>
      <w:proofErr w:type="spellStart"/>
      <w:r w:rsidRPr="001E7AE9">
        <w:rPr>
          <w:color w:val="000000" w:themeColor="text1"/>
          <w:sz w:val="24"/>
          <w:szCs w:val="24"/>
          <w:lang w:val="de-AT"/>
        </w:rPr>
        <w:t>Hrušovany</w:t>
      </w:r>
      <w:proofErr w:type="spellEnd"/>
      <w:r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1E7AE9">
        <w:rPr>
          <w:color w:val="000000" w:themeColor="text1"/>
          <w:sz w:val="24"/>
          <w:szCs w:val="24"/>
          <w:lang w:val="de-AT"/>
        </w:rPr>
        <w:t>n.J</w:t>
      </w:r>
      <w:proofErr w:type="spellEnd"/>
      <w:r w:rsidRPr="001E7AE9">
        <w:rPr>
          <w:color w:val="000000" w:themeColor="text1"/>
          <w:sz w:val="24"/>
          <w:szCs w:val="24"/>
          <w:lang w:val="de-AT"/>
        </w:rPr>
        <w:t xml:space="preserve">. – </w:t>
      </w:r>
      <w:proofErr w:type="spellStart"/>
      <w:r w:rsidRPr="001E7AE9">
        <w:rPr>
          <w:color w:val="000000" w:themeColor="text1"/>
          <w:sz w:val="24"/>
          <w:szCs w:val="24"/>
          <w:lang w:val="de-AT"/>
        </w:rPr>
        <w:t>Znojmo</w:t>
      </w:r>
      <w:proofErr w:type="spellEnd"/>
    </w:p>
    <w:p w:rsidR="005E1C3E" w:rsidRPr="001E7AE9" w:rsidRDefault="005E1C3E" w:rsidP="005E1C3E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(</w:t>
      </w:r>
      <w:r w:rsidR="006A03F0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verantwortlich</w:t>
      </w:r>
      <w:r w:rsidRPr="001E7AE9">
        <w:rPr>
          <w:b/>
          <w:color w:val="000000" w:themeColor="text1"/>
          <w:sz w:val="24"/>
          <w:szCs w:val="24"/>
          <w:lang w:val="de-AT"/>
        </w:rPr>
        <w:t xml:space="preserve"> CDV</w:t>
      </w:r>
      <w:r w:rsidR="00A5399C" w:rsidRPr="001E7AE9">
        <w:rPr>
          <w:b/>
          <w:color w:val="000000" w:themeColor="text1"/>
          <w:sz w:val="24"/>
          <w:szCs w:val="24"/>
          <w:lang w:val="de-AT"/>
        </w:rPr>
        <w:t>, KREMPL</w:t>
      </w:r>
      <w:r w:rsidR="00F10AB8" w:rsidRPr="001E7AE9">
        <w:rPr>
          <w:b/>
          <w:color w:val="000000" w:themeColor="text1"/>
          <w:sz w:val="24"/>
          <w:szCs w:val="24"/>
          <w:lang w:val="de-AT"/>
        </w:rPr>
        <w:t>)</w:t>
      </w:r>
    </w:p>
    <w:p w:rsidR="00FA0A4A" w:rsidRPr="001E7AE9" w:rsidRDefault="00FA0A4A" w:rsidP="005E1C3E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</w:p>
    <w:p w:rsidR="005E1C3E" w:rsidRPr="001E7AE9" w:rsidRDefault="005E1C3E" w:rsidP="005E1C3E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T2 –</w:t>
      </w:r>
      <w:r w:rsidR="006A03F0" w:rsidRPr="001E7AE9">
        <w:rPr>
          <w:b/>
          <w:color w:val="000000" w:themeColor="text1"/>
          <w:sz w:val="24"/>
          <w:szCs w:val="24"/>
          <w:lang w:val="de-AT"/>
        </w:rPr>
        <w:t xml:space="preserve"> </w:t>
      </w:r>
      <w:r w:rsidR="00E33931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Ermittlung der notwendigen Kapazitäten</w:t>
      </w:r>
    </w:p>
    <w:p w:rsidR="005E1C3E" w:rsidRPr="001E7AE9" w:rsidRDefault="00E33931" w:rsidP="005E1C3E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proofErr w:type="spellStart"/>
      <w:r w:rsidRPr="001E7AE9">
        <w:rPr>
          <w:b/>
          <w:color w:val="000000" w:themeColor="text1"/>
          <w:sz w:val="24"/>
          <w:szCs w:val="24"/>
          <w:lang w:val="de-AT"/>
        </w:rPr>
        <w:t>Septemebr</w:t>
      </w:r>
      <w:proofErr w:type="spellEnd"/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2019 – </w:t>
      </w:r>
      <w:r w:rsidRPr="001E7AE9">
        <w:rPr>
          <w:b/>
          <w:color w:val="000000" w:themeColor="text1"/>
          <w:sz w:val="24"/>
          <w:szCs w:val="24"/>
          <w:lang w:val="de-AT"/>
        </w:rPr>
        <w:t>Juli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2020</w:t>
      </w:r>
      <w:r w:rsidR="00526DDD" w:rsidRPr="001E7AE9">
        <w:rPr>
          <w:b/>
          <w:color w:val="000000" w:themeColor="text1"/>
          <w:sz w:val="24"/>
          <w:szCs w:val="24"/>
          <w:lang w:val="de-AT"/>
        </w:rPr>
        <w:t xml:space="preserve"> (1-4/2020 gem. Vorlage Gantt Chart)</w:t>
      </w:r>
    </w:p>
    <w:p w:rsidR="009832A8" w:rsidRPr="001E7AE9" w:rsidRDefault="004E12C0" w:rsidP="00CE39D4">
      <w:pPr>
        <w:pStyle w:val="Odstavecseseznamem"/>
        <w:jc w:val="both"/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Prüfung und Vorschlag alternativer Optionen zur Verbesserung der Kapazitätsparameter der Eisenbahninfrastruktur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Spezifizieren der einzelnen möglichen Entwurfsvarianten für die erforderliche Kapazität des Eisenbahnnetzes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="00334336" w:rsidRPr="001E7AE9">
        <w:rPr>
          <w:rStyle w:val="tlid-translation"/>
          <w:color w:val="000000" w:themeColor="text1"/>
          <w:sz w:val="24"/>
          <w:szCs w:val="24"/>
          <w:lang w:val="de-AT"/>
        </w:rPr>
        <w:t>Durchführung einer Analyse des aktuellen Zustands und Spezifizierung der Entwurfsvarianten (null, minimal, optimal und maximal</w:t>
      </w:r>
      <w:r w:rsidR="00D207DA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im Untersuchungsraum). 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Ausarbeitung </w:t>
      </w:r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von 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technischen </w:t>
      </w:r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und betrieblichen Rahmenbedingungen für einen 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Vorschlag </w:t>
      </w:r>
      <w:r w:rsidR="004E65DA" w:rsidRPr="001E7AE9">
        <w:rPr>
          <w:rStyle w:val="tlid-translation"/>
          <w:color w:val="000000" w:themeColor="text1"/>
          <w:sz w:val="24"/>
          <w:szCs w:val="24"/>
          <w:lang w:val="de-AT"/>
        </w:rPr>
        <w:t>zur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Modernisierung der </w:t>
      </w:r>
      <w:r w:rsidR="004E65DA" w:rsidRPr="001E7AE9">
        <w:rPr>
          <w:rStyle w:val="tlid-translation"/>
          <w:color w:val="000000" w:themeColor="text1"/>
          <w:sz w:val="24"/>
          <w:szCs w:val="24"/>
          <w:lang w:val="de-AT"/>
        </w:rPr>
        <w:t>bestehenden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Verkehrsinfrastruktur zusammen mit dem Entwurf neuer Linienstrukturen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(eines neun Liniennetzes?)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, </w:t>
      </w:r>
      <w:r w:rsidR="004E65DA" w:rsidRPr="001E7AE9">
        <w:rPr>
          <w:rStyle w:val="tlid-translation"/>
          <w:color w:val="000000" w:themeColor="text1"/>
          <w:sz w:val="24"/>
          <w:szCs w:val="24"/>
          <w:lang w:val="de-AT"/>
        </w:rPr>
        <w:t>Folgenabschätzung der Landnutzung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>.</w:t>
      </w:r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>?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Bestimmen </w:t>
      </w:r>
      <w:r w:rsidR="004E65DA" w:rsidRPr="001E7AE9">
        <w:rPr>
          <w:rStyle w:val="tlid-translation"/>
          <w:color w:val="000000" w:themeColor="text1"/>
          <w:sz w:val="24"/>
          <w:szCs w:val="24"/>
          <w:lang w:val="de-AT"/>
        </w:rPr>
        <w:t>der</w:t>
      </w:r>
      <w:r w:rsidR="003748A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Parameter moderner Verkehrssysteme</w:t>
      </w:r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>. Wichtig ist auch die Analyse bestehender Studien (SUDOP, VUT)</w:t>
      </w:r>
      <w:r w:rsidR="00CE39D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sowie der </w:t>
      </w:r>
      <w:r w:rsidR="00B8582A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derzeit </w:t>
      </w:r>
      <w:r w:rsidR="00CE39D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laufenden </w:t>
      </w:r>
      <w:r w:rsidR="00CE39D4" w:rsidRPr="001E7AE9">
        <w:rPr>
          <w:rStyle w:val="tlid-translation"/>
          <w:color w:val="000000" w:themeColor="text1"/>
          <w:sz w:val="24"/>
          <w:szCs w:val="24"/>
          <w:lang w:val="de-AT"/>
        </w:rPr>
        <w:lastRenderedPageBreak/>
        <w:t>Machbarkeitsstudie von SŽDC zum Ausbau der S</w:t>
      </w:r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trecke </w:t>
      </w:r>
      <w:proofErr w:type="spellStart"/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>Střelice</w:t>
      </w:r>
      <w:proofErr w:type="spellEnd"/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– </w:t>
      </w:r>
      <w:proofErr w:type="spellStart"/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>Hrušovany</w:t>
      </w:r>
      <w:proofErr w:type="spellEnd"/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>n.J</w:t>
      </w:r>
      <w:proofErr w:type="spellEnd"/>
      <w:r w:rsidR="00F74BA6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="004F00E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(auch für T3). </w:t>
      </w:r>
      <w:r w:rsidR="00B8582A" w:rsidRPr="001E7AE9">
        <w:rPr>
          <w:rStyle w:val="tlid-translation"/>
          <w:color w:val="000000" w:themeColor="text1"/>
          <w:sz w:val="24"/>
          <w:szCs w:val="24"/>
          <w:lang w:val="de-AT"/>
        </w:rPr>
        <w:t>Nicht zu vergessen</w:t>
      </w:r>
      <w:r w:rsidR="00F74BA6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ist auch die Be</w:t>
      </w:r>
      <w:r w:rsidR="00EE5400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rücksichtigung der Strecke </w:t>
      </w:r>
      <w:proofErr w:type="spellStart"/>
      <w:r w:rsidR="00EE5400" w:rsidRPr="001E7AE9">
        <w:rPr>
          <w:rStyle w:val="tlid-translation"/>
          <w:color w:val="000000" w:themeColor="text1"/>
          <w:sz w:val="24"/>
          <w:szCs w:val="24"/>
          <w:lang w:val="de-AT"/>
        </w:rPr>
        <w:t>Břecl</w:t>
      </w:r>
      <w:r w:rsidR="00F74BA6" w:rsidRPr="001E7AE9">
        <w:rPr>
          <w:rStyle w:val="tlid-translation"/>
          <w:color w:val="000000" w:themeColor="text1"/>
          <w:sz w:val="24"/>
          <w:szCs w:val="24"/>
          <w:lang w:val="de-AT"/>
        </w:rPr>
        <w:t>av</w:t>
      </w:r>
      <w:proofErr w:type="spellEnd"/>
      <w:r w:rsidR="00F74BA6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– </w:t>
      </w:r>
      <w:proofErr w:type="spellStart"/>
      <w:r w:rsidR="00F74BA6" w:rsidRPr="001E7AE9">
        <w:rPr>
          <w:rStyle w:val="tlid-translation"/>
          <w:color w:val="000000" w:themeColor="text1"/>
          <w:sz w:val="24"/>
          <w:szCs w:val="24"/>
          <w:lang w:val="de-AT"/>
        </w:rPr>
        <w:t>Znojmo</w:t>
      </w:r>
      <w:proofErr w:type="spellEnd"/>
      <w:r w:rsidR="00F74BA6" w:rsidRPr="001E7AE9">
        <w:rPr>
          <w:rStyle w:val="tlid-translation"/>
          <w:color w:val="000000" w:themeColor="text1"/>
          <w:sz w:val="24"/>
          <w:szCs w:val="24"/>
          <w:lang w:val="de-AT"/>
        </w:rPr>
        <w:t>;</w:t>
      </w:r>
      <w:r w:rsidR="00CE39D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CE39D4" w:rsidRPr="001E7AE9">
        <w:rPr>
          <w:rStyle w:val="tlid-translation"/>
          <w:color w:val="000000" w:themeColor="text1"/>
          <w:sz w:val="24"/>
          <w:szCs w:val="24"/>
          <w:lang w:val="de-AT"/>
        </w:rPr>
        <w:t>weiters</w:t>
      </w:r>
      <w:proofErr w:type="spellEnd"/>
      <w:r w:rsidR="00CE39D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>die Einbeziehung von Firmen (v.a. J</w:t>
      </w:r>
      <w:r w:rsidR="009832A8" w:rsidRPr="001E7AE9">
        <w:rPr>
          <w:rStyle w:val="tlid-translation"/>
          <w:color w:val="000000" w:themeColor="text1"/>
          <w:sz w:val="24"/>
          <w:szCs w:val="24"/>
          <w:lang w:val="de-AT"/>
        </w:rPr>
        <w:t>UNGBUNZLAUER</w:t>
      </w:r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in </w:t>
      </w:r>
      <w:proofErr w:type="spellStart"/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>Laa</w:t>
      </w:r>
      <w:proofErr w:type="spellEnd"/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, </w:t>
      </w:r>
      <w:r w:rsidR="009832A8" w:rsidRPr="001E7AE9">
        <w:rPr>
          <w:rStyle w:val="tlid-translation"/>
          <w:color w:val="000000" w:themeColor="text1"/>
          <w:sz w:val="24"/>
          <w:szCs w:val="24"/>
          <w:lang w:val="de-AT"/>
        </w:rPr>
        <w:t>AGRANA</w:t>
      </w:r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in </w:t>
      </w:r>
      <w:proofErr w:type="spellStart"/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>Hrušovany</w:t>
      </w:r>
      <w:proofErr w:type="spellEnd"/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>n.J</w:t>
      </w:r>
      <w:proofErr w:type="spellEnd"/>
      <w:r w:rsidR="00E062EE" w:rsidRPr="001E7AE9">
        <w:rPr>
          <w:rStyle w:val="tlid-translation"/>
          <w:color w:val="000000" w:themeColor="text1"/>
          <w:sz w:val="24"/>
          <w:szCs w:val="24"/>
          <w:lang w:val="de-AT"/>
        </w:rPr>
        <w:t>.).</w:t>
      </w:r>
      <w:r w:rsidR="00367FF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In diesem A</w:t>
      </w:r>
      <w:r w:rsidR="00CE39D4" w:rsidRPr="001E7AE9">
        <w:rPr>
          <w:rStyle w:val="tlid-translation"/>
          <w:color w:val="000000" w:themeColor="text1"/>
          <w:sz w:val="24"/>
          <w:szCs w:val="24"/>
          <w:lang w:val="de-AT"/>
        </w:rPr>
        <w:t>rbeitspaket erfolgen</w:t>
      </w:r>
      <w:r w:rsidR="00B8582A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="009832A8" w:rsidRPr="001E7AE9">
        <w:rPr>
          <w:rStyle w:val="tlid-translation"/>
          <w:color w:val="000000" w:themeColor="text1"/>
          <w:sz w:val="24"/>
          <w:szCs w:val="24"/>
          <w:lang w:val="de-AT"/>
        </w:rPr>
        <w:t>Vorschläge zu:</w:t>
      </w:r>
    </w:p>
    <w:p w:rsidR="009832A8" w:rsidRPr="001E7AE9" w:rsidRDefault="009832A8" w:rsidP="009832A8">
      <w:pPr>
        <w:pStyle w:val="Odstavecseseznamem"/>
        <w:numPr>
          <w:ilvl w:val="0"/>
          <w:numId w:val="2"/>
        </w:numPr>
        <w:jc w:val="both"/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Ausbau der Stationen </w:t>
      </w:r>
      <w:r w:rsidR="00074931" w:rsidRPr="001E7AE9">
        <w:rPr>
          <w:rStyle w:val="tlid-translation"/>
          <w:color w:val="000000" w:themeColor="text1"/>
          <w:sz w:val="24"/>
          <w:szCs w:val="24"/>
          <w:lang w:val="de-AT"/>
        </w:rPr>
        <w:t>für längere Güterz</w:t>
      </w:r>
      <w:r w:rsidR="00B8582A" w:rsidRPr="001E7AE9">
        <w:rPr>
          <w:rStyle w:val="tlid-translation"/>
          <w:color w:val="000000" w:themeColor="text1"/>
          <w:sz w:val="24"/>
          <w:szCs w:val="24"/>
          <w:lang w:val="de-AT"/>
        </w:rPr>
        <w:t>üge, zweigleisige A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bschnitte (wo nötig/möglich?)</w:t>
      </w:r>
      <w:r w:rsidR="00196671" w:rsidRPr="001E7AE9">
        <w:rPr>
          <w:rStyle w:val="tlid-translation"/>
          <w:color w:val="000000" w:themeColor="text1"/>
          <w:sz w:val="24"/>
          <w:szCs w:val="24"/>
          <w:lang w:val="de-AT"/>
        </w:rPr>
        <w:t>.</w:t>
      </w:r>
    </w:p>
    <w:p w:rsidR="009832A8" w:rsidRPr="001E7AE9" w:rsidRDefault="00196671" w:rsidP="009832A8">
      <w:pPr>
        <w:pStyle w:val="Odstavecseseznamem"/>
        <w:numPr>
          <w:ilvl w:val="0"/>
          <w:numId w:val="2"/>
        </w:numPr>
        <w:jc w:val="both"/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Generelle weitere Aussagen, was nötig ist, um die Kapazitäten zu erhöhen.</w:t>
      </w:r>
    </w:p>
    <w:p w:rsidR="00A5399C" w:rsidRPr="001E7AE9" w:rsidRDefault="00A5399C" w:rsidP="00A5399C">
      <w:pPr>
        <w:ind w:left="720"/>
        <w:jc w:val="both"/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Verwendung Software OPEN TRACK (Simulation Bahn) – VUT (Seelmann), FHSP (Preslmayr)</w:t>
      </w:r>
    </w:p>
    <w:p w:rsidR="005E1C3E" w:rsidRPr="001E7AE9" w:rsidRDefault="005E1C3E" w:rsidP="005E1C3E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(</w:t>
      </w:r>
      <w:r w:rsidR="00E33931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verantwortlich</w:t>
      </w:r>
      <w:r w:rsidR="00E062EE" w:rsidRPr="001E7AE9">
        <w:rPr>
          <w:b/>
          <w:color w:val="000000" w:themeColor="text1"/>
          <w:sz w:val="24"/>
          <w:szCs w:val="24"/>
          <w:lang w:val="de-AT"/>
        </w:rPr>
        <w:t xml:space="preserve"> CDV, SKLÁDANÝ)</w:t>
      </w:r>
      <w:r w:rsidRPr="001E7AE9">
        <w:rPr>
          <w:b/>
          <w:color w:val="000000" w:themeColor="text1"/>
          <w:sz w:val="24"/>
          <w:szCs w:val="24"/>
          <w:lang w:val="de-AT"/>
        </w:rPr>
        <w:tab/>
      </w:r>
    </w:p>
    <w:p w:rsidR="00FA0A4A" w:rsidRPr="001E7AE9" w:rsidRDefault="00FA0A4A" w:rsidP="005E1C3E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</w:p>
    <w:p w:rsidR="005E1C3E" w:rsidRPr="001E7AE9" w:rsidRDefault="005E1C3E" w:rsidP="003D6BB3">
      <w:pPr>
        <w:pStyle w:val="Odstavecseseznamem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T3 –</w:t>
      </w:r>
      <w:r w:rsidR="001E7AE9">
        <w:rPr>
          <w:b/>
          <w:color w:val="000000" w:themeColor="text1"/>
          <w:sz w:val="24"/>
          <w:szCs w:val="24"/>
          <w:lang w:val="de-AT"/>
        </w:rPr>
        <w:t xml:space="preserve"> </w:t>
      </w:r>
      <w:r w:rsidR="004F00E4" w:rsidRPr="001E7AE9">
        <w:rPr>
          <w:b/>
          <w:color w:val="000000" w:themeColor="text1"/>
          <w:sz w:val="24"/>
          <w:szCs w:val="24"/>
          <w:lang w:val="de-AT"/>
        </w:rPr>
        <w:t>Entwurf der technischen Verbesserung der Eisenbahn in Varianten</w:t>
      </w:r>
    </w:p>
    <w:p w:rsidR="005E1C3E" w:rsidRPr="001E7AE9" w:rsidRDefault="004E65DA" w:rsidP="003D6BB3">
      <w:pPr>
        <w:pStyle w:val="Odstavecseseznamem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Jänner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2020 – </w:t>
      </w:r>
      <w:r w:rsidRPr="001E7AE9">
        <w:rPr>
          <w:b/>
          <w:color w:val="000000" w:themeColor="text1"/>
          <w:sz w:val="24"/>
          <w:szCs w:val="24"/>
          <w:lang w:val="de-AT"/>
        </w:rPr>
        <w:t>April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2020</w:t>
      </w:r>
      <w:r w:rsidR="00526DDD" w:rsidRPr="001E7AE9">
        <w:rPr>
          <w:b/>
          <w:color w:val="000000" w:themeColor="text1"/>
          <w:sz w:val="24"/>
          <w:szCs w:val="24"/>
          <w:lang w:val="de-AT"/>
        </w:rPr>
        <w:t xml:space="preserve"> (4-7/2020 gem. Vorlage Gantt Chart)</w:t>
      </w:r>
    </w:p>
    <w:p w:rsidR="005E1C3E" w:rsidRPr="001E7AE9" w:rsidRDefault="0082501A" w:rsidP="00E555F5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u w:val="single"/>
          <w:lang w:val="de-AT"/>
        </w:rPr>
        <w:t>Durchführung einer technischen Analyse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der bestehenden Infra</w:t>
      </w:r>
      <w:r w:rsidR="00C34196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struktur </w:t>
      </w:r>
      <w:proofErr w:type="spellStart"/>
      <w:r w:rsidR="00C34196" w:rsidRPr="001E7AE9">
        <w:rPr>
          <w:rStyle w:val="tlid-translation"/>
          <w:color w:val="000000" w:themeColor="text1"/>
          <w:sz w:val="24"/>
          <w:szCs w:val="24"/>
          <w:lang w:val="de-AT"/>
        </w:rPr>
        <w:t>Hevlín</w:t>
      </w:r>
      <w:proofErr w:type="spellEnd"/>
      <w:r w:rsidR="00C34196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- </w:t>
      </w:r>
      <w:proofErr w:type="spellStart"/>
      <w:r w:rsidR="00C34196" w:rsidRPr="001E7AE9">
        <w:rPr>
          <w:rStyle w:val="tlid-translation"/>
          <w:color w:val="000000" w:themeColor="text1"/>
          <w:sz w:val="24"/>
          <w:szCs w:val="24"/>
          <w:lang w:val="de-AT"/>
        </w:rPr>
        <w:t>Hrušovany</w:t>
      </w:r>
      <w:proofErr w:type="spellEnd"/>
      <w:r w:rsidR="00C34196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C34196" w:rsidRPr="001E7AE9">
        <w:rPr>
          <w:rStyle w:val="tlid-translation"/>
          <w:color w:val="000000" w:themeColor="text1"/>
          <w:sz w:val="24"/>
          <w:szCs w:val="24"/>
          <w:lang w:val="de-AT"/>
        </w:rPr>
        <w:t>n.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J</w:t>
      </w:r>
      <w:proofErr w:type="spellEnd"/>
      <w:r w:rsidR="00C34196" w:rsidRPr="001E7AE9">
        <w:rPr>
          <w:rStyle w:val="tlid-translation"/>
          <w:color w:val="000000" w:themeColor="text1"/>
          <w:sz w:val="24"/>
          <w:szCs w:val="24"/>
          <w:lang w:val="de-AT"/>
        </w:rPr>
        <w:t>.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- Brno, die die Erneuerung des Abschnitts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Hevlín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-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Laa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vorschlägt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="00E555F5" w:rsidRPr="001E7AE9">
        <w:rPr>
          <w:rStyle w:val="tlid-translation"/>
          <w:color w:val="000000" w:themeColor="text1"/>
          <w:sz w:val="24"/>
          <w:szCs w:val="24"/>
          <w:lang w:val="de-AT"/>
        </w:rPr>
        <w:t>Beurteilung der Interoperabilität in einzelnen Teilsystemen (in dem betreffenden Abschnitt sowie in den anknüpfenden Abschnitten), Durchführung einer Zustandserhebung für den Eisenbahnunterbau (geotechnische Erhebung), Ausarbeitung von Konstruktionsvorschlägen für den Eisenbahn-Oberbau, Erarbeitung von Vorschlägen für die Wiederherstellung von Brücken über Wasserläufe an der Staatsgrenze, Vors</w:t>
      </w:r>
      <w:r w:rsidR="00877C27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chläge zur Erneuerung bzw. der </w:t>
      </w:r>
      <w:r w:rsidR="00E555F5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Rekonstruktion von Bahnübergängen und anderen Bauobjekten auf der Strecke, Vorschläge für die Elektrifizierung bis zum Eisenbahnknotenpunkt </w:t>
      </w:r>
      <w:proofErr w:type="spellStart"/>
      <w:r w:rsidR="00E555F5" w:rsidRPr="001E7AE9">
        <w:rPr>
          <w:rStyle w:val="tlid-translation"/>
          <w:color w:val="000000" w:themeColor="text1"/>
          <w:sz w:val="24"/>
          <w:szCs w:val="24"/>
          <w:lang w:val="de-AT"/>
        </w:rPr>
        <w:t>Hrušovany</w:t>
      </w:r>
      <w:proofErr w:type="spellEnd"/>
      <w:r w:rsidR="00CE39D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bzw. darüber hinaus</w:t>
      </w:r>
      <w:r w:rsidR="00D36FA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(Netz gem. Pkt. 12)</w:t>
      </w:r>
      <w:r w:rsidR="00E555F5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. </w:t>
      </w:r>
      <w:r w:rsidR="008E5104" w:rsidRPr="001E7AE9">
        <w:rPr>
          <w:color w:val="000000" w:themeColor="text1"/>
          <w:sz w:val="24"/>
          <w:szCs w:val="24"/>
          <w:lang w:val="de-AT"/>
        </w:rPr>
        <w:t xml:space="preserve">Außerdem </w:t>
      </w:r>
      <w:r w:rsidR="008E5104" w:rsidRPr="001E7AE9">
        <w:rPr>
          <w:rStyle w:val="tlid-translation"/>
          <w:color w:val="000000" w:themeColor="text1"/>
          <w:sz w:val="24"/>
          <w:szCs w:val="24"/>
          <w:lang w:val="de-AT"/>
        </w:rPr>
        <w:t>Erarbeitung</w:t>
      </w:r>
      <w:r w:rsidR="008E5104" w:rsidRPr="001E7AE9">
        <w:rPr>
          <w:color w:val="000000" w:themeColor="text1"/>
          <w:sz w:val="24"/>
          <w:szCs w:val="24"/>
          <w:lang w:val="de-AT"/>
        </w:rPr>
        <w:t xml:space="preserve"> eines Vorschlags zur Eisenbahn-Sicherungsausrüstung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="00000729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Bewertung der Interoperabilität der Eisenbahninfrastruktur. </w:t>
      </w:r>
      <w:r w:rsidR="00543D7E" w:rsidRPr="001E7AE9">
        <w:rPr>
          <w:rStyle w:val="tlid-translation"/>
          <w:color w:val="000000" w:themeColor="text1"/>
          <w:sz w:val="24"/>
          <w:szCs w:val="24"/>
          <w:lang w:val="de-AT"/>
        </w:rPr>
        <w:t>A</w:t>
      </w:r>
      <w:r w:rsidR="00000729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nhand der vorgeschlagenen Maßnahmen </w:t>
      </w:r>
      <w:r w:rsidR="00543D7E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Schätzung der </w:t>
      </w:r>
      <w:r w:rsidR="00000729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Investitionskosten für die Erneuerung. </w:t>
      </w:r>
      <w:r w:rsidR="0091242B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Die </w:t>
      </w:r>
      <w:r w:rsidR="00000729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Kapazitätsanalyse des </w:t>
      </w:r>
      <w:r w:rsidR="00543D7E" w:rsidRPr="001E7AE9">
        <w:rPr>
          <w:rStyle w:val="tlid-translation"/>
          <w:color w:val="000000" w:themeColor="text1"/>
          <w:sz w:val="24"/>
          <w:szCs w:val="24"/>
          <w:lang w:val="de-AT"/>
        </w:rPr>
        <w:t>möglichen</w:t>
      </w:r>
      <w:r w:rsidR="00000729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Potenzials erfolgt </w:t>
      </w:r>
      <w:r w:rsidR="0091242B" w:rsidRPr="001E7AE9">
        <w:rPr>
          <w:rStyle w:val="tlid-translation"/>
          <w:color w:val="000000" w:themeColor="text1"/>
          <w:sz w:val="24"/>
          <w:szCs w:val="24"/>
          <w:lang w:val="de-AT"/>
        </w:rPr>
        <w:t>für den</w:t>
      </w:r>
      <w:r w:rsidR="00000729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Güter- und Personenverkehr</w:t>
      </w:r>
      <w:r w:rsidR="005E1C3E" w:rsidRPr="001E7AE9">
        <w:rPr>
          <w:color w:val="000000" w:themeColor="text1"/>
          <w:sz w:val="24"/>
          <w:szCs w:val="24"/>
          <w:lang w:val="de-AT"/>
        </w:rPr>
        <w:t>.</w:t>
      </w:r>
    </w:p>
    <w:p w:rsidR="00877C27" w:rsidRPr="001E7AE9" w:rsidRDefault="005E1C3E" w:rsidP="0091242B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(</w:t>
      </w:r>
      <w:r w:rsidR="0091242B" w:rsidRPr="001E7AE9">
        <w:rPr>
          <w:color w:val="000000" w:themeColor="text1"/>
          <w:sz w:val="24"/>
          <w:szCs w:val="24"/>
          <w:lang w:val="de-AT"/>
        </w:rPr>
        <w:t>Zielgruppen SŽDC, ÖBB-</w:t>
      </w:r>
      <w:proofErr w:type="spellStart"/>
      <w:r w:rsidRPr="001E7AE9">
        <w:rPr>
          <w:color w:val="000000" w:themeColor="text1"/>
          <w:sz w:val="24"/>
          <w:szCs w:val="24"/>
          <w:lang w:val="de-AT"/>
        </w:rPr>
        <w:t>Infra</w:t>
      </w:r>
      <w:proofErr w:type="spellEnd"/>
      <w:r w:rsidRPr="001E7AE9">
        <w:rPr>
          <w:color w:val="000000" w:themeColor="text1"/>
          <w:sz w:val="24"/>
          <w:szCs w:val="24"/>
          <w:lang w:val="de-AT"/>
        </w:rPr>
        <w:t xml:space="preserve">, </w:t>
      </w:r>
      <w:r w:rsidR="0091242B" w:rsidRPr="001E7AE9">
        <w:rPr>
          <w:color w:val="000000" w:themeColor="text1"/>
          <w:sz w:val="24"/>
          <w:szCs w:val="24"/>
          <w:lang w:val="de-AT"/>
        </w:rPr>
        <w:t>Verkehrsministerien Tschechien</w:t>
      </w:r>
      <w:r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91242B" w:rsidRPr="001E7AE9">
        <w:rPr>
          <w:color w:val="000000" w:themeColor="text1"/>
          <w:sz w:val="24"/>
          <w:szCs w:val="24"/>
          <w:lang w:val="de-AT"/>
        </w:rPr>
        <w:t>und Österreich</w:t>
      </w:r>
      <w:r w:rsidRPr="001E7AE9">
        <w:rPr>
          <w:color w:val="000000" w:themeColor="text1"/>
          <w:sz w:val="24"/>
          <w:szCs w:val="24"/>
          <w:lang w:val="de-AT"/>
        </w:rPr>
        <w:t xml:space="preserve">, JMK, </w:t>
      </w:r>
      <w:r w:rsidR="0091242B" w:rsidRPr="001E7AE9">
        <w:rPr>
          <w:color w:val="000000" w:themeColor="text1"/>
          <w:sz w:val="24"/>
          <w:szCs w:val="24"/>
          <w:lang w:val="de-AT"/>
        </w:rPr>
        <w:t>Land Niederösterreich</w:t>
      </w:r>
      <w:r w:rsidRPr="001E7AE9">
        <w:rPr>
          <w:color w:val="000000" w:themeColor="text1"/>
          <w:sz w:val="24"/>
          <w:szCs w:val="24"/>
          <w:lang w:val="de-AT"/>
        </w:rPr>
        <w:t>, Č</w:t>
      </w:r>
      <w:r w:rsidR="0091242B" w:rsidRPr="001E7AE9">
        <w:rPr>
          <w:color w:val="000000" w:themeColor="text1"/>
          <w:sz w:val="24"/>
          <w:szCs w:val="24"/>
          <w:lang w:val="de-AT"/>
        </w:rPr>
        <w:t xml:space="preserve">D Cargo, </w:t>
      </w:r>
      <w:proofErr w:type="spellStart"/>
      <w:r w:rsidR="0091242B" w:rsidRPr="001E7AE9">
        <w:rPr>
          <w:color w:val="000000" w:themeColor="text1"/>
          <w:sz w:val="24"/>
          <w:szCs w:val="24"/>
          <w:lang w:val="de-AT"/>
        </w:rPr>
        <w:t>RailCargoAustria</w:t>
      </w:r>
      <w:proofErr w:type="spellEnd"/>
      <w:r w:rsidR="0091242B" w:rsidRPr="001E7AE9">
        <w:rPr>
          <w:color w:val="000000" w:themeColor="text1"/>
          <w:sz w:val="24"/>
          <w:szCs w:val="24"/>
          <w:lang w:val="de-AT"/>
        </w:rPr>
        <w:t>, ČD, Ö</w:t>
      </w:r>
      <w:r w:rsidRPr="001E7AE9">
        <w:rPr>
          <w:color w:val="000000" w:themeColor="text1"/>
          <w:sz w:val="24"/>
          <w:szCs w:val="24"/>
          <w:lang w:val="de-AT"/>
        </w:rPr>
        <w:t>BB)</w:t>
      </w:r>
      <w:r w:rsidR="0091242B" w:rsidRPr="001E7AE9">
        <w:rPr>
          <w:color w:val="000000" w:themeColor="text1"/>
          <w:sz w:val="24"/>
          <w:szCs w:val="24"/>
          <w:lang w:val="de-AT"/>
        </w:rPr>
        <w:t xml:space="preserve"> </w:t>
      </w:r>
    </w:p>
    <w:p w:rsidR="005E1C3E" w:rsidRPr="001E7AE9" w:rsidRDefault="005E1C3E" w:rsidP="0091242B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(</w:t>
      </w:r>
      <w:r w:rsidR="000A0F1F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verantwortlich</w:t>
      </w:r>
      <w:r w:rsidRPr="001E7AE9">
        <w:rPr>
          <w:b/>
          <w:color w:val="000000" w:themeColor="text1"/>
          <w:sz w:val="24"/>
          <w:szCs w:val="24"/>
          <w:lang w:val="de-AT"/>
        </w:rPr>
        <w:t xml:space="preserve"> VUT</w:t>
      </w:r>
      <w:r w:rsidR="00A5399C" w:rsidRPr="001E7AE9">
        <w:rPr>
          <w:b/>
          <w:color w:val="000000" w:themeColor="text1"/>
          <w:sz w:val="24"/>
          <w:szCs w:val="24"/>
          <w:lang w:val="de-AT"/>
        </w:rPr>
        <w:t>, wer?</w:t>
      </w:r>
      <w:r w:rsidRPr="001E7AE9">
        <w:rPr>
          <w:b/>
          <w:color w:val="000000" w:themeColor="text1"/>
          <w:sz w:val="24"/>
          <w:szCs w:val="24"/>
          <w:lang w:val="de-AT"/>
        </w:rPr>
        <w:t>)</w:t>
      </w:r>
      <w:r w:rsidR="0091242B" w:rsidRPr="001E7AE9">
        <w:rPr>
          <w:b/>
          <w:color w:val="000000" w:themeColor="text1"/>
          <w:sz w:val="24"/>
          <w:szCs w:val="24"/>
          <w:lang w:val="de-AT"/>
        </w:rPr>
        <w:t>.</w:t>
      </w:r>
    </w:p>
    <w:p w:rsidR="00FA0A4A" w:rsidRPr="001E7AE9" w:rsidRDefault="00FA0A4A" w:rsidP="003D6BB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</w:p>
    <w:p w:rsidR="005E1C3E" w:rsidRPr="001E7AE9" w:rsidRDefault="005E1C3E" w:rsidP="003D6BB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 xml:space="preserve">T4 </w:t>
      </w:r>
      <w:r w:rsidR="00747F5D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Sammeln und Sortieren vorhandener Daten und Analysen</w:t>
      </w:r>
    </w:p>
    <w:p w:rsidR="005E1C3E" w:rsidRPr="001E7AE9" w:rsidRDefault="00747F5D" w:rsidP="003D6BB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Juni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2019 – </w:t>
      </w:r>
      <w:r w:rsidRPr="001E7AE9">
        <w:rPr>
          <w:b/>
          <w:color w:val="000000" w:themeColor="text1"/>
          <w:sz w:val="24"/>
          <w:szCs w:val="24"/>
          <w:lang w:val="de-AT"/>
        </w:rPr>
        <w:t>Mai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2021</w:t>
      </w:r>
      <w:r w:rsidR="00526DDD" w:rsidRPr="001E7AE9">
        <w:rPr>
          <w:b/>
          <w:color w:val="000000" w:themeColor="text1"/>
          <w:sz w:val="24"/>
          <w:szCs w:val="24"/>
          <w:lang w:val="de-AT"/>
        </w:rPr>
        <w:t xml:space="preserve"> (6-10/2019 gem. Vorlage Gantt Chart)</w:t>
      </w:r>
      <w:r w:rsidR="0068214B" w:rsidRPr="001E7AE9">
        <w:rPr>
          <w:b/>
          <w:color w:val="000000" w:themeColor="text1"/>
          <w:sz w:val="24"/>
          <w:szCs w:val="24"/>
          <w:lang w:val="de-AT"/>
        </w:rPr>
        <w:t xml:space="preserve"> </w:t>
      </w:r>
    </w:p>
    <w:p w:rsidR="00771944" w:rsidRPr="001E7AE9" w:rsidRDefault="00747F5D" w:rsidP="00747F5D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Entwickeln einer Übersicht über die Verkehrsströme im betrachteten</w:t>
      </w:r>
      <w:r w:rsidR="00771944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Projektbereich. Ausarbeitung einer Basis für Szenarien und Prognosemodelle. Ausarbeitung einer detaillierten Beschreibung des Verkehrsaufkommens (Straße und Schiene) entsprechend der Streckentypen auf dem Korridor</w:t>
      </w:r>
      <w:r w:rsidR="00771944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Pr="001E7AE9">
        <w:rPr>
          <w:color w:val="000000" w:themeColor="text1"/>
          <w:sz w:val="24"/>
          <w:szCs w:val="24"/>
          <w:lang w:val="de-AT"/>
        </w:rPr>
        <w:t>Für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 CDV</w:t>
      </w:r>
      <w:r w:rsidR="00771944" w:rsidRPr="001E7AE9">
        <w:rPr>
          <w:color w:val="000000" w:themeColor="text1"/>
          <w:sz w:val="24"/>
          <w:szCs w:val="24"/>
          <w:lang w:val="de-AT"/>
        </w:rPr>
        <w:t>: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color w:val="000000" w:themeColor="text1"/>
          <w:sz w:val="24"/>
          <w:szCs w:val="24"/>
          <w:lang w:val="de-AT"/>
        </w:rPr>
        <w:t>Bearbeiten des Beitrags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 „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Nationale Streckenabschnitte und internationales Verkehrsaufkommen am Korridorverkehr</w:t>
      </w:r>
      <w:r w:rsidR="00771944" w:rsidRPr="001E7AE9">
        <w:rPr>
          <w:color w:val="000000" w:themeColor="text1"/>
          <w:sz w:val="24"/>
          <w:szCs w:val="24"/>
          <w:lang w:val="de-AT"/>
        </w:rPr>
        <w:t xml:space="preserve">“; für FHSP: Gemeinsam mit </w:t>
      </w:r>
      <w:r w:rsidR="00390F6F" w:rsidRPr="001E7AE9">
        <w:rPr>
          <w:color w:val="000000" w:themeColor="text1"/>
          <w:sz w:val="24"/>
          <w:szCs w:val="24"/>
          <w:lang w:val="de-AT"/>
        </w:rPr>
        <w:t>einem Technischen</w:t>
      </w:r>
      <w:r w:rsidR="0068214B" w:rsidRPr="001E7AE9">
        <w:rPr>
          <w:color w:val="000000" w:themeColor="text1"/>
          <w:sz w:val="24"/>
          <w:szCs w:val="24"/>
          <w:lang w:val="de-AT"/>
        </w:rPr>
        <w:t xml:space="preserve"> Büro</w:t>
      </w:r>
      <w:r w:rsidR="00771944" w:rsidRPr="001E7AE9">
        <w:rPr>
          <w:color w:val="000000" w:themeColor="text1"/>
          <w:sz w:val="24"/>
          <w:szCs w:val="24"/>
          <w:lang w:val="de-AT"/>
        </w:rPr>
        <w:t xml:space="preserve"> und RCA werden die Verkehrsflüsse </w:t>
      </w:r>
      <w:r w:rsidR="0068214B" w:rsidRPr="001E7AE9">
        <w:rPr>
          <w:color w:val="000000" w:themeColor="text1"/>
          <w:sz w:val="24"/>
          <w:szCs w:val="24"/>
          <w:lang w:val="de-AT"/>
        </w:rPr>
        <w:t xml:space="preserve">im Korridor mit Fokus </w:t>
      </w:r>
      <w:r w:rsidR="00771944" w:rsidRPr="001E7AE9">
        <w:rPr>
          <w:color w:val="000000" w:themeColor="text1"/>
          <w:sz w:val="24"/>
          <w:szCs w:val="24"/>
          <w:lang w:val="de-AT"/>
        </w:rPr>
        <w:t xml:space="preserve">auf der österreichischen Seite erarbeitet – Untersuchung der Möglichkeiten + Simulation (Hauptfokus: Güterverkehr, aber auch Personenverkehr). </w:t>
      </w:r>
    </w:p>
    <w:p w:rsidR="005E1C3E" w:rsidRPr="001E7AE9" w:rsidRDefault="005E1C3E" w:rsidP="00747F5D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lastRenderedPageBreak/>
        <w:t>(</w:t>
      </w:r>
      <w:r w:rsidR="009F7133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verantwortlich</w:t>
      </w:r>
      <w:r w:rsidR="009F7133" w:rsidRPr="001E7AE9">
        <w:rPr>
          <w:b/>
          <w:color w:val="000000" w:themeColor="text1"/>
          <w:sz w:val="24"/>
          <w:szCs w:val="24"/>
          <w:lang w:val="de-AT"/>
        </w:rPr>
        <w:t xml:space="preserve"> FH</w:t>
      </w:r>
      <w:r w:rsidR="00A5399C" w:rsidRPr="001E7AE9">
        <w:rPr>
          <w:b/>
          <w:color w:val="000000" w:themeColor="text1"/>
          <w:sz w:val="24"/>
          <w:szCs w:val="24"/>
          <w:lang w:val="de-AT"/>
        </w:rPr>
        <w:t>SP, KNOLL, PRESLMAYR</w:t>
      </w:r>
      <w:r w:rsidRPr="001E7AE9">
        <w:rPr>
          <w:b/>
          <w:color w:val="000000" w:themeColor="text1"/>
          <w:sz w:val="24"/>
          <w:szCs w:val="24"/>
          <w:lang w:val="de-AT"/>
        </w:rPr>
        <w:t>)</w:t>
      </w:r>
      <w:r w:rsidR="00747F5D" w:rsidRPr="001E7AE9">
        <w:rPr>
          <w:b/>
          <w:color w:val="000000" w:themeColor="text1"/>
          <w:sz w:val="24"/>
          <w:szCs w:val="24"/>
          <w:lang w:val="de-AT"/>
        </w:rPr>
        <w:t>.</w:t>
      </w:r>
    </w:p>
    <w:p w:rsidR="00FA0A4A" w:rsidRPr="001E7AE9" w:rsidRDefault="00FA0A4A" w:rsidP="003D6BB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</w:p>
    <w:p w:rsidR="005E1C3E" w:rsidRPr="001E7AE9" w:rsidRDefault="005E1C3E" w:rsidP="003D6BB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 xml:space="preserve">T5 </w:t>
      </w:r>
      <w:r w:rsidR="00346B8C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Auswertung der aktuellen Verkehrsintensität</w:t>
      </w:r>
      <w:r w:rsidR="00196671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 xml:space="preserve"> (</w:t>
      </w:r>
      <w:r w:rsidR="00856991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 xml:space="preserve">falscher Titel in Antrag: </w:t>
      </w:r>
      <w:r w:rsidR="00196671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besser CBA nennen)</w:t>
      </w:r>
    </w:p>
    <w:p w:rsidR="005E1C3E" w:rsidRPr="001E7AE9" w:rsidRDefault="00346B8C" w:rsidP="003D6BB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Oktober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2020 – </w:t>
      </w:r>
      <w:r w:rsidRPr="001E7AE9">
        <w:rPr>
          <w:b/>
          <w:color w:val="000000" w:themeColor="text1"/>
          <w:sz w:val="24"/>
          <w:szCs w:val="24"/>
          <w:lang w:val="de-AT"/>
        </w:rPr>
        <w:t>März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2021</w:t>
      </w:r>
      <w:r w:rsidR="00526DDD" w:rsidRPr="001E7AE9">
        <w:rPr>
          <w:b/>
          <w:color w:val="000000" w:themeColor="text1"/>
          <w:sz w:val="24"/>
          <w:szCs w:val="24"/>
          <w:lang w:val="de-AT"/>
        </w:rPr>
        <w:t xml:space="preserve"> (10/2020-3/2021 gem. Vorlage Gantt Chart)</w:t>
      </w:r>
      <w:r w:rsidR="00FD4391" w:rsidRPr="001E7AE9">
        <w:rPr>
          <w:b/>
          <w:color w:val="000000" w:themeColor="text1"/>
          <w:sz w:val="24"/>
          <w:szCs w:val="24"/>
          <w:lang w:val="de-AT"/>
        </w:rPr>
        <w:t xml:space="preserve"> – Reihenfolge T5-T6 noch zu klären</w:t>
      </w:r>
    </w:p>
    <w:p w:rsidR="005E1C3E" w:rsidRPr="001E7AE9" w:rsidRDefault="00517185" w:rsidP="003D6BB3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Ausarbeitung einer CBA der einzelnen Lösungsvarianten (finanzielle und wirtschaftliche Analyse), Bewertung des gesamtgesellschaftlichen Beitrags des Projekts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</w:p>
    <w:p w:rsidR="005E1C3E" w:rsidRPr="001E7AE9" w:rsidRDefault="00517185" w:rsidP="003D6BB3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Aus den festgelegten Finanzströmen 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>(</w:t>
      </w:r>
      <w:r w:rsidR="0068214B" w:rsidRPr="001E7AE9">
        <w:rPr>
          <w:rStyle w:val="tlid-translation"/>
          <w:color w:val="000000" w:themeColor="text1"/>
          <w:sz w:val="24"/>
          <w:szCs w:val="24"/>
          <w:lang w:val="de-AT"/>
        </w:rPr>
        <w:t>das sollte detaillierter beschrieben werden – was sind die festgelegten Finanzströme?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>)</w:t>
      </w:r>
      <w:r w:rsidR="0068214B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wird eine Cashflow-Tabelle erstellt und daraus die finanzielle interne </w:t>
      </w:r>
      <w:r w:rsidR="004D4A1F" w:rsidRPr="001E7AE9">
        <w:rPr>
          <w:rStyle w:val="tlid-translation"/>
          <w:color w:val="000000" w:themeColor="text1"/>
          <w:sz w:val="24"/>
          <w:szCs w:val="24"/>
          <w:lang w:val="de-AT"/>
        </w:rPr>
        <w:t>Rendite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und der finanzielle Barwert für alle Varianten 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(die Varianten wären einzugrenzen)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ermittelt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</w:p>
    <w:p w:rsidR="005E1C3E" w:rsidRPr="001E7AE9" w:rsidRDefault="00517185" w:rsidP="004D4A1F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Aus den festgelegten Wirtschaftsströmen 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>(</w:t>
      </w:r>
      <w:r w:rsidR="0068214B" w:rsidRPr="001E7AE9">
        <w:rPr>
          <w:rStyle w:val="tlid-translation"/>
          <w:color w:val="000000" w:themeColor="text1"/>
          <w:sz w:val="24"/>
          <w:szCs w:val="24"/>
          <w:lang w:val="de-AT"/>
        </w:rPr>
        <w:t>was ist das?</w:t>
      </w:r>
      <w:r w:rsidR="00F10AB8" w:rsidRPr="001E7AE9">
        <w:rPr>
          <w:rStyle w:val="tlid-translation"/>
          <w:color w:val="000000" w:themeColor="text1"/>
          <w:sz w:val="24"/>
          <w:szCs w:val="24"/>
          <w:lang w:val="de-AT"/>
        </w:rPr>
        <w:t>)</w:t>
      </w:r>
      <w:r w:rsidR="0068214B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wird eine Cashflow-Tabelle erstellt und daraus die interne wirtschaftliche Rendite</w:t>
      </w:r>
      <w:r w:rsidR="004D4A1F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,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der </w:t>
      </w:r>
      <w:r w:rsidR="004D4A1F" w:rsidRPr="001E7AE9">
        <w:rPr>
          <w:rStyle w:val="tlid-translation"/>
          <w:color w:val="000000" w:themeColor="text1"/>
          <w:sz w:val="24"/>
          <w:szCs w:val="24"/>
          <w:lang w:val="de-AT"/>
        </w:rPr>
        <w:t>wirtschaftliche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Barwert </w:t>
      </w:r>
      <w:r w:rsidR="004D4A1F" w:rsidRPr="001E7AE9">
        <w:rPr>
          <w:rStyle w:val="tlid-translation"/>
          <w:color w:val="000000" w:themeColor="text1"/>
          <w:sz w:val="24"/>
          <w:szCs w:val="24"/>
          <w:lang w:val="de-AT"/>
        </w:rPr>
        <w:t>und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="00FB0EA9" w:rsidRPr="001E7AE9">
        <w:rPr>
          <w:rStyle w:val="tlid-translation"/>
          <w:color w:val="000000" w:themeColor="text1"/>
          <w:sz w:val="24"/>
          <w:szCs w:val="24"/>
          <w:lang w:val="de-AT"/>
        </w:rPr>
        <w:t>das Kosten-</w:t>
      </w:r>
      <w:r w:rsidR="004D4A1F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Nutzen-Verhältnis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ermittelt</w:t>
      </w:r>
      <w:r w:rsidRPr="001E7AE9">
        <w:rPr>
          <w:color w:val="000000" w:themeColor="text1"/>
          <w:sz w:val="24"/>
          <w:szCs w:val="24"/>
          <w:lang w:val="de-AT"/>
        </w:rPr>
        <w:t>.</w:t>
      </w:r>
      <w:r w:rsidR="004D4A1F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5E1C3E" w:rsidRPr="001E7AE9">
        <w:rPr>
          <w:color w:val="000000" w:themeColor="text1"/>
          <w:sz w:val="24"/>
          <w:szCs w:val="24"/>
          <w:lang w:val="de-AT"/>
        </w:rPr>
        <w:t>CDV (</w:t>
      </w:r>
      <w:r w:rsidR="00FB0EA9" w:rsidRPr="001E7AE9">
        <w:rPr>
          <w:color w:val="000000" w:themeColor="text1"/>
          <w:sz w:val="24"/>
          <w:szCs w:val="24"/>
          <w:lang w:val="de-AT"/>
        </w:rPr>
        <w:t xml:space="preserve">in Zusammenarbeit </w:t>
      </w:r>
      <w:r w:rsidR="004D4A1F" w:rsidRPr="001E7AE9">
        <w:rPr>
          <w:color w:val="000000" w:themeColor="text1"/>
          <w:sz w:val="24"/>
          <w:szCs w:val="24"/>
          <w:lang w:val="de-AT"/>
        </w:rPr>
        <w:t>mit</w:t>
      </w:r>
      <w:r w:rsidR="00FB0EA9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VUT) – </w:t>
      </w:r>
      <w:r w:rsidR="004D4A1F" w:rsidRPr="001E7AE9">
        <w:rPr>
          <w:color w:val="000000" w:themeColor="text1"/>
          <w:sz w:val="24"/>
          <w:szCs w:val="24"/>
          <w:lang w:val="de-AT"/>
        </w:rPr>
        <w:t>Tschechischer Teil des Eisenbahnnetzes</w:t>
      </w:r>
      <w:r w:rsidR="005E1C3E" w:rsidRPr="001E7AE9">
        <w:rPr>
          <w:color w:val="000000" w:themeColor="text1"/>
          <w:sz w:val="24"/>
          <w:szCs w:val="24"/>
          <w:lang w:val="de-AT"/>
        </w:rPr>
        <w:t>, FHSP –</w:t>
      </w:r>
      <w:r w:rsidR="00FB0EA9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4D4A1F" w:rsidRPr="001E7AE9">
        <w:rPr>
          <w:color w:val="000000" w:themeColor="text1"/>
          <w:sz w:val="24"/>
          <w:szCs w:val="24"/>
          <w:lang w:val="de-AT"/>
        </w:rPr>
        <w:t>Österreichischer Teil des Eisenbahnnetzes</w:t>
      </w:r>
      <w:r w:rsidR="005E1C3E" w:rsidRPr="001E7AE9">
        <w:rPr>
          <w:color w:val="000000" w:themeColor="text1"/>
          <w:sz w:val="24"/>
          <w:szCs w:val="24"/>
          <w:lang w:val="de-AT"/>
        </w:rPr>
        <w:t>.</w:t>
      </w:r>
      <w:r w:rsidR="0068214B" w:rsidRPr="001E7AE9">
        <w:rPr>
          <w:color w:val="000000" w:themeColor="text1"/>
          <w:sz w:val="24"/>
          <w:szCs w:val="24"/>
          <w:lang w:val="de-AT"/>
        </w:rPr>
        <w:t xml:space="preserve"> </w:t>
      </w:r>
    </w:p>
    <w:p w:rsidR="00FB0EA9" w:rsidRPr="001E7AE9" w:rsidRDefault="000F48DD" w:rsidP="009C2822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B</w:t>
      </w:r>
      <w:r w:rsidR="009C2822" w:rsidRPr="001E7AE9">
        <w:rPr>
          <w:color w:val="000000" w:themeColor="text1"/>
          <w:sz w:val="24"/>
          <w:szCs w:val="24"/>
          <w:lang w:val="de-AT"/>
        </w:rPr>
        <w:t>ewertung der optimalen Lösungsvariante auf Grundlage der CBA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="009C2822" w:rsidRPr="001E7AE9">
        <w:rPr>
          <w:color w:val="000000" w:themeColor="text1"/>
          <w:sz w:val="24"/>
          <w:szCs w:val="24"/>
          <w:lang w:val="de-AT"/>
        </w:rPr>
        <w:t xml:space="preserve">Es wird auch die Form einer öffentlichen Erörterung der Outputs auf regionaler und nationaler Ebene </w:t>
      </w:r>
      <w:proofErr w:type="spellStart"/>
      <w:r w:rsidR="009C2822" w:rsidRPr="001E7AE9">
        <w:rPr>
          <w:color w:val="000000" w:themeColor="text1"/>
          <w:sz w:val="24"/>
          <w:szCs w:val="24"/>
          <w:lang w:val="de-AT"/>
        </w:rPr>
        <w:t>vorausgestzt</w:t>
      </w:r>
      <w:proofErr w:type="spellEnd"/>
      <w:r w:rsidR="00FB0EA9" w:rsidRPr="001E7AE9">
        <w:rPr>
          <w:color w:val="000000" w:themeColor="text1"/>
          <w:sz w:val="24"/>
          <w:szCs w:val="24"/>
          <w:lang w:val="de-AT"/>
        </w:rPr>
        <w:t>. Anmerkung: Für die CBA werden entsprechende Experten gesucht, ev. Institut für Bauökonomie der VUT-</w:t>
      </w:r>
      <w:r w:rsidR="007F75AC" w:rsidRPr="001E7AE9">
        <w:rPr>
          <w:color w:val="000000" w:themeColor="text1"/>
          <w:sz w:val="24"/>
          <w:szCs w:val="24"/>
          <w:lang w:val="de-AT"/>
        </w:rPr>
        <w:t xml:space="preserve">FAST (Leiterin: </w:t>
      </w:r>
      <w:proofErr w:type="spellStart"/>
      <w:r w:rsidR="007F75AC" w:rsidRPr="001E7AE9">
        <w:rPr>
          <w:color w:val="000000" w:themeColor="text1"/>
          <w:sz w:val="24"/>
          <w:szCs w:val="24"/>
          <w:lang w:val="de-AT"/>
        </w:rPr>
        <w:t>Doz</w:t>
      </w:r>
      <w:proofErr w:type="spellEnd"/>
      <w:r w:rsidR="007F75AC" w:rsidRPr="001E7AE9">
        <w:rPr>
          <w:color w:val="000000" w:themeColor="text1"/>
          <w:sz w:val="24"/>
          <w:szCs w:val="24"/>
          <w:lang w:val="de-AT"/>
        </w:rPr>
        <w:t xml:space="preserve">. Jana </w:t>
      </w:r>
      <w:proofErr w:type="spellStart"/>
      <w:r w:rsidR="007F75AC" w:rsidRPr="001E7AE9">
        <w:rPr>
          <w:color w:val="000000" w:themeColor="text1"/>
          <w:sz w:val="24"/>
          <w:szCs w:val="24"/>
          <w:lang w:val="de-AT"/>
        </w:rPr>
        <w:t>Korytá</w:t>
      </w:r>
      <w:r w:rsidR="00FB0EA9" w:rsidRPr="001E7AE9">
        <w:rPr>
          <w:color w:val="000000" w:themeColor="text1"/>
          <w:sz w:val="24"/>
          <w:szCs w:val="24"/>
          <w:lang w:val="de-AT"/>
        </w:rPr>
        <w:t>rová</w:t>
      </w:r>
      <w:proofErr w:type="spellEnd"/>
      <w:r w:rsidR="00FB0EA9" w:rsidRPr="001E7AE9">
        <w:rPr>
          <w:color w:val="000000" w:themeColor="text1"/>
          <w:sz w:val="24"/>
          <w:szCs w:val="24"/>
          <w:lang w:val="de-AT"/>
        </w:rPr>
        <w:t>) – Anfragen!</w:t>
      </w:r>
    </w:p>
    <w:p w:rsidR="005E1C3E" w:rsidRPr="001E7AE9" w:rsidRDefault="005E1C3E" w:rsidP="009C2822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(</w:t>
      </w:r>
      <w:r w:rsidR="009F7133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verantwortlich</w:t>
      </w:r>
      <w:r w:rsidRPr="001E7AE9">
        <w:rPr>
          <w:b/>
          <w:color w:val="000000" w:themeColor="text1"/>
          <w:sz w:val="24"/>
          <w:szCs w:val="24"/>
          <w:lang w:val="de-AT"/>
        </w:rPr>
        <w:t xml:space="preserve"> CDV</w:t>
      </w:r>
      <w:r w:rsidR="00D2426A">
        <w:rPr>
          <w:b/>
          <w:color w:val="000000" w:themeColor="text1"/>
          <w:sz w:val="24"/>
          <w:szCs w:val="24"/>
          <w:lang w:val="de-AT"/>
        </w:rPr>
        <w:t>, wer</w:t>
      </w:r>
      <w:r w:rsidRPr="001E7AE9">
        <w:rPr>
          <w:b/>
          <w:color w:val="000000" w:themeColor="text1"/>
          <w:sz w:val="24"/>
          <w:szCs w:val="24"/>
          <w:lang w:val="de-AT"/>
        </w:rPr>
        <w:t>)</w:t>
      </w:r>
      <w:r w:rsidR="009C2822" w:rsidRPr="001E7AE9">
        <w:rPr>
          <w:b/>
          <w:color w:val="000000" w:themeColor="text1"/>
          <w:sz w:val="24"/>
          <w:szCs w:val="24"/>
          <w:lang w:val="de-AT"/>
        </w:rPr>
        <w:t>.</w:t>
      </w:r>
    </w:p>
    <w:p w:rsidR="00FA0A4A" w:rsidRPr="001E7AE9" w:rsidRDefault="00FA0A4A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</w:p>
    <w:p w:rsidR="005E1C3E" w:rsidRPr="001E7AE9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 xml:space="preserve">T6 </w:t>
      </w:r>
      <w:r w:rsidR="004A2655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Kosten und Nutzen der Intensivierung</w:t>
      </w:r>
      <w:r w:rsidRPr="001E7AE9">
        <w:rPr>
          <w:b/>
          <w:color w:val="000000" w:themeColor="text1"/>
          <w:sz w:val="24"/>
          <w:szCs w:val="24"/>
          <w:lang w:val="de-AT"/>
        </w:rPr>
        <w:t xml:space="preserve"> </w:t>
      </w:r>
    </w:p>
    <w:p w:rsidR="005E1C3E" w:rsidRPr="001E7AE9" w:rsidRDefault="004A2655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Juni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2019 – </w:t>
      </w:r>
      <w:r w:rsidRPr="001E7AE9">
        <w:rPr>
          <w:b/>
          <w:color w:val="000000" w:themeColor="text1"/>
          <w:sz w:val="24"/>
          <w:szCs w:val="24"/>
          <w:lang w:val="de-AT"/>
        </w:rPr>
        <w:t>Mai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2021</w:t>
      </w:r>
      <w:r w:rsidR="00526DDD" w:rsidRPr="001E7AE9">
        <w:rPr>
          <w:b/>
          <w:color w:val="000000" w:themeColor="text1"/>
          <w:sz w:val="24"/>
          <w:szCs w:val="24"/>
          <w:lang w:val="de-AT"/>
        </w:rPr>
        <w:t xml:space="preserve"> (7-10/2020 gem. Vorlage Gantt Chart)</w:t>
      </w:r>
    </w:p>
    <w:p w:rsidR="00A50442" w:rsidRPr="001E7AE9" w:rsidRDefault="00CC0E0A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Erstellung von Abschnitten nach funktionalen, technischen und technisch-organisatorischen Kriterien zum Zweck der Kostenplanung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Untersuchung der Vorteile nach den Kriterien Zeitersparnis, T</w:t>
      </w:r>
      <w:r w:rsidR="009B5EEB" w:rsidRPr="001E7AE9">
        <w:rPr>
          <w:rStyle w:val="tlid-translation"/>
          <w:color w:val="000000" w:themeColor="text1"/>
          <w:sz w:val="24"/>
          <w:szCs w:val="24"/>
          <w:lang w:val="de-AT"/>
        </w:rPr>
        <w:t>r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assenpreise, Energieeinsparung und Kapazitätssteigerung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. 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Festlegung von Empfehlungen zur Reihung der einzelnen Varianten. Erstellen einer Methodik, </w:t>
      </w:r>
      <w:r w:rsidR="00F94CD2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welche ermöglicht, die Kosten- und </w:t>
      </w:r>
      <w:r w:rsidR="00FB3F77" w:rsidRPr="001E7AE9">
        <w:rPr>
          <w:rStyle w:val="tlid-translation"/>
          <w:color w:val="000000" w:themeColor="text1"/>
          <w:sz w:val="24"/>
          <w:szCs w:val="24"/>
          <w:lang w:val="de-AT"/>
        </w:rPr>
        <w:t>Nutzen-P</w:t>
      </w:r>
      <w:r w:rsidR="00F94CD2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arameter der aktuellen </w:t>
      </w:r>
      <w:r w:rsidR="00AB2FB6" w:rsidRPr="001E7AE9">
        <w:rPr>
          <w:rStyle w:val="tlid-translation"/>
          <w:color w:val="000000" w:themeColor="text1"/>
          <w:sz w:val="24"/>
          <w:szCs w:val="24"/>
          <w:lang w:val="de-AT"/>
        </w:rPr>
        <w:t>Varianten</w:t>
      </w:r>
      <w:r w:rsidR="00F94CD2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zu bewerten</w:t>
      </w:r>
      <w:r w:rsidR="006C6A78" w:rsidRPr="001E7AE9">
        <w:rPr>
          <w:rStyle w:val="tlid-translation"/>
          <w:color w:val="000000" w:themeColor="text1"/>
          <w:sz w:val="24"/>
          <w:szCs w:val="24"/>
          <w:lang w:val="de-AT"/>
        </w:rPr>
        <w:t>.</w:t>
      </w:r>
      <w:r w:rsidR="006C6A78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A50442" w:rsidRPr="001E7AE9">
        <w:rPr>
          <w:color w:val="000000" w:themeColor="text1"/>
          <w:sz w:val="24"/>
          <w:szCs w:val="24"/>
          <w:lang w:val="de-AT"/>
        </w:rPr>
        <w:t>Anmerkung: Hier werden nur die Varianten beschrieben; nicht die CBA selbst (dies erfolgt in T5)!</w:t>
      </w:r>
      <w:r w:rsidR="00A50442" w:rsidRPr="001E7AE9">
        <w:rPr>
          <w:b/>
          <w:color w:val="000000" w:themeColor="text1"/>
          <w:sz w:val="24"/>
          <w:szCs w:val="24"/>
          <w:lang w:val="de-AT"/>
        </w:rPr>
        <w:t xml:space="preserve"> </w:t>
      </w:r>
    </w:p>
    <w:p w:rsidR="005E1C3E" w:rsidRPr="001E7AE9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(</w:t>
      </w:r>
      <w:r w:rsidR="009F7133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verantwortlich</w:t>
      </w:r>
      <w:r w:rsidRPr="001E7AE9">
        <w:rPr>
          <w:b/>
          <w:color w:val="000000" w:themeColor="text1"/>
          <w:sz w:val="24"/>
          <w:szCs w:val="24"/>
          <w:lang w:val="de-AT"/>
        </w:rPr>
        <w:t xml:space="preserve"> CDV</w:t>
      </w:r>
      <w:r w:rsidR="00D2426A">
        <w:rPr>
          <w:b/>
          <w:color w:val="000000" w:themeColor="text1"/>
          <w:sz w:val="24"/>
          <w:szCs w:val="24"/>
          <w:lang w:val="de-AT"/>
        </w:rPr>
        <w:t>, wer</w:t>
      </w:r>
      <w:r w:rsidRPr="001E7AE9">
        <w:rPr>
          <w:b/>
          <w:color w:val="000000" w:themeColor="text1"/>
          <w:sz w:val="24"/>
          <w:szCs w:val="24"/>
          <w:lang w:val="de-AT"/>
        </w:rPr>
        <w:t>)</w:t>
      </w:r>
    </w:p>
    <w:p w:rsidR="00FA0A4A" w:rsidRPr="001E7AE9" w:rsidRDefault="00FA0A4A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</w:p>
    <w:p w:rsidR="005E1C3E" w:rsidRPr="001E7AE9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 xml:space="preserve">T7 </w:t>
      </w:r>
      <w:r w:rsidR="00AB2FB6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Szenarien, Prognosemodelle</w:t>
      </w:r>
    </w:p>
    <w:p w:rsidR="005E1C3E" w:rsidRPr="001E7AE9" w:rsidRDefault="00AB2FB6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Juni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2019 – </w:t>
      </w:r>
      <w:r w:rsidRPr="001E7AE9">
        <w:rPr>
          <w:b/>
          <w:color w:val="000000" w:themeColor="text1"/>
          <w:sz w:val="24"/>
          <w:szCs w:val="24"/>
          <w:lang w:val="de-AT"/>
        </w:rPr>
        <w:t>Mai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2021</w:t>
      </w:r>
      <w:r w:rsidR="00526DDD" w:rsidRPr="001E7AE9">
        <w:rPr>
          <w:b/>
          <w:color w:val="000000" w:themeColor="text1"/>
          <w:sz w:val="24"/>
          <w:szCs w:val="24"/>
          <w:lang w:val="de-AT"/>
        </w:rPr>
        <w:t xml:space="preserve"> (9/2019-1/2020 gem. Vorlage Gantt Chart)</w:t>
      </w:r>
    </w:p>
    <w:p w:rsidR="00640284" w:rsidRPr="001E7AE9" w:rsidRDefault="007E1C30" w:rsidP="00B87953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Definieren von Szenarien für</w:t>
      </w:r>
      <w:r w:rsidR="00FD4391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die künftige Entwicklung der Verkehrsströme im Korridor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. Entwickeln eines Prognosemodells</w:t>
      </w:r>
      <w:r w:rsidR="00F815D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, </w:t>
      </w:r>
      <w:r w:rsidR="00FD4391" w:rsidRPr="001E7AE9">
        <w:rPr>
          <w:rStyle w:val="tlid-translation"/>
          <w:color w:val="000000" w:themeColor="text1"/>
          <w:sz w:val="24"/>
          <w:szCs w:val="24"/>
          <w:lang w:val="de-AT"/>
        </w:rPr>
        <w:t>mit dem das künftige Verkehrsaufkommen im Korridor quantifiziert wird.</w:t>
      </w:r>
      <w:r w:rsidR="005E1C3E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6C6A7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Aus den gewonnenen Daten lässt sich ableiten, ob </w:t>
      </w:r>
      <w:r w:rsidR="00FD4391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und auf welchen Relationen </w:t>
      </w:r>
      <w:r w:rsidR="006C6A7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mit zunehmendem Verkehrsaufkommen und </w:t>
      </w:r>
      <w:r w:rsidR="00FD4391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in weiterer Folge (Analyse in T2) mit </w:t>
      </w:r>
      <w:r w:rsidR="00FB3F77" w:rsidRPr="001E7AE9">
        <w:rPr>
          <w:rStyle w:val="tlid-translation"/>
          <w:color w:val="000000" w:themeColor="text1"/>
          <w:sz w:val="24"/>
          <w:szCs w:val="24"/>
          <w:lang w:val="de-AT"/>
        </w:rPr>
        <w:t>Abschnitten</w:t>
      </w:r>
      <w:r w:rsidR="00252811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mit </w:t>
      </w:r>
      <w:r w:rsidR="006C6A78" w:rsidRPr="001E7AE9">
        <w:rPr>
          <w:rStyle w:val="tlid-translation"/>
          <w:color w:val="000000" w:themeColor="text1"/>
          <w:sz w:val="24"/>
          <w:szCs w:val="24"/>
          <w:lang w:val="de-AT"/>
        </w:rPr>
        <w:t>Kapazitätsüberlastung</w:t>
      </w:r>
      <w:r w:rsidR="003A7338" w:rsidRPr="001E7AE9">
        <w:rPr>
          <w:rStyle w:val="tlid-translation"/>
          <w:color w:val="000000" w:themeColor="text1"/>
          <w:sz w:val="24"/>
          <w:szCs w:val="24"/>
          <w:lang w:val="de-AT"/>
        </w:rPr>
        <w:t>en</w:t>
      </w:r>
      <w:r w:rsidR="006C6A78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auf dem Korridor zu </w:t>
      </w:r>
      <w:r w:rsidR="00252811" w:rsidRPr="001E7AE9">
        <w:rPr>
          <w:rStyle w:val="tlid-translation"/>
          <w:color w:val="000000" w:themeColor="text1"/>
          <w:sz w:val="24"/>
          <w:szCs w:val="24"/>
          <w:lang w:val="de-AT"/>
        </w:rPr>
        <w:t>rechnen ist</w:t>
      </w:r>
      <w:r w:rsidR="005E1C3E" w:rsidRPr="001E7AE9">
        <w:rPr>
          <w:color w:val="000000" w:themeColor="text1"/>
          <w:sz w:val="24"/>
          <w:szCs w:val="24"/>
          <w:lang w:val="de-AT"/>
        </w:rPr>
        <w:t>.</w:t>
      </w:r>
      <w:r w:rsidR="00FD4391" w:rsidRPr="001E7AE9">
        <w:rPr>
          <w:color w:val="000000" w:themeColor="text1"/>
          <w:sz w:val="24"/>
          <w:szCs w:val="24"/>
          <w:lang w:val="de-AT"/>
        </w:rPr>
        <w:t xml:space="preserve"> FHSP wird zu</w:t>
      </w:r>
      <w:r w:rsidR="00856991" w:rsidRPr="001E7AE9">
        <w:rPr>
          <w:color w:val="000000" w:themeColor="text1"/>
          <w:sz w:val="24"/>
          <w:szCs w:val="24"/>
          <w:lang w:val="de-AT"/>
        </w:rPr>
        <w:t>r Prognose der Güterverkehrsströme</w:t>
      </w:r>
      <w:r w:rsidR="00FD4391" w:rsidRPr="001E7AE9">
        <w:rPr>
          <w:color w:val="000000" w:themeColor="text1"/>
          <w:sz w:val="24"/>
          <w:szCs w:val="24"/>
          <w:lang w:val="de-AT"/>
        </w:rPr>
        <w:t xml:space="preserve"> einen externen Dienstleister beauftragen.</w:t>
      </w:r>
      <w:r w:rsidR="00856991" w:rsidRPr="001E7AE9">
        <w:rPr>
          <w:color w:val="000000" w:themeColor="text1"/>
          <w:sz w:val="24"/>
          <w:szCs w:val="24"/>
          <w:lang w:val="de-AT"/>
        </w:rPr>
        <w:t xml:space="preserve"> Datengrundlagen für die Prognose für die tschechische </w:t>
      </w:r>
      <w:r w:rsidR="00856991" w:rsidRPr="001E7AE9">
        <w:rPr>
          <w:color w:val="000000" w:themeColor="text1"/>
          <w:sz w:val="24"/>
          <w:szCs w:val="24"/>
          <w:lang w:val="de-AT"/>
        </w:rPr>
        <w:lastRenderedPageBreak/>
        <w:t xml:space="preserve">Seite werden von CDV zur Verfügung gestellt. Eine Prognose der Personenverkehrsströme kann von CDV unter </w:t>
      </w:r>
      <w:r w:rsidR="00640284" w:rsidRPr="001E7AE9">
        <w:rPr>
          <w:color w:val="000000" w:themeColor="text1"/>
          <w:sz w:val="24"/>
          <w:szCs w:val="24"/>
          <w:lang w:val="de-AT"/>
        </w:rPr>
        <w:t>Verwendung de</w:t>
      </w:r>
      <w:r w:rsidR="00856991" w:rsidRPr="001E7AE9">
        <w:rPr>
          <w:color w:val="000000" w:themeColor="text1"/>
          <w:sz w:val="24"/>
          <w:szCs w:val="24"/>
          <w:lang w:val="de-AT"/>
        </w:rPr>
        <w:t>s</w:t>
      </w:r>
      <w:r w:rsidR="00640284" w:rsidRPr="001E7AE9">
        <w:rPr>
          <w:color w:val="000000" w:themeColor="text1"/>
          <w:sz w:val="24"/>
          <w:szCs w:val="24"/>
          <w:lang w:val="de-AT"/>
        </w:rPr>
        <w:t xml:space="preserve"> Programm</w:t>
      </w:r>
      <w:r w:rsidR="00856991" w:rsidRPr="001E7AE9">
        <w:rPr>
          <w:color w:val="000000" w:themeColor="text1"/>
          <w:sz w:val="24"/>
          <w:szCs w:val="24"/>
          <w:lang w:val="de-AT"/>
        </w:rPr>
        <w:t>s Visum von</w:t>
      </w:r>
      <w:r w:rsidR="00640284" w:rsidRPr="001E7AE9">
        <w:rPr>
          <w:color w:val="000000" w:themeColor="text1"/>
          <w:sz w:val="24"/>
          <w:szCs w:val="24"/>
          <w:lang w:val="de-AT"/>
        </w:rPr>
        <w:t xml:space="preserve"> PTV</w:t>
      </w:r>
      <w:r w:rsidR="00856991" w:rsidRPr="001E7AE9">
        <w:rPr>
          <w:color w:val="000000" w:themeColor="text1"/>
          <w:sz w:val="24"/>
          <w:szCs w:val="24"/>
          <w:lang w:val="de-AT"/>
        </w:rPr>
        <w:t xml:space="preserve"> erstellt werden. Etwaige Datengrundlagen für die österreichische Seite werden von FHSP zur Verfügung gestellt.</w:t>
      </w:r>
    </w:p>
    <w:p w:rsidR="005E1C3E" w:rsidRPr="001E7AE9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(</w:t>
      </w:r>
      <w:r w:rsidR="009F7133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verantwortlich</w:t>
      </w:r>
      <w:r w:rsidRPr="001E7AE9">
        <w:rPr>
          <w:b/>
          <w:color w:val="000000" w:themeColor="text1"/>
          <w:sz w:val="24"/>
          <w:szCs w:val="24"/>
          <w:lang w:val="de-AT"/>
        </w:rPr>
        <w:t xml:space="preserve"> FHSP</w:t>
      </w:r>
      <w:r w:rsidR="00A5399C" w:rsidRPr="001E7AE9">
        <w:rPr>
          <w:b/>
          <w:color w:val="000000" w:themeColor="text1"/>
          <w:sz w:val="24"/>
          <w:szCs w:val="24"/>
          <w:lang w:val="de-AT"/>
        </w:rPr>
        <w:t>, KNOLL, PRESLMAYR</w:t>
      </w:r>
      <w:r w:rsidRPr="001E7AE9">
        <w:rPr>
          <w:b/>
          <w:color w:val="000000" w:themeColor="text1"/>
          <w:sz w:val="24"/>
          <w:szCs w:val="24"/>
          <w:lang w:val="de-AT"/>
        </w:rPr>
        <w:t>)</w:t>
      </w:r>
    </w:p>
    <w:p w:rsidR="00FA0A4A" w:rsidRPr="001E7AE9" w:rsidRDefault="00FA0A4A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</w:p>
    <w:p w:rsidR="005E1C3E" w:rsidRPr="001E7AE9" w:rsidRDefault="005E1C3E" w:rsidP="00B87953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 xml:space="preserve">T8 </w:t>
      </w:r>
      <w:r w:rsidR="00252811"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Abschlussbericht, Veröffentlichung</w:t>
      </w:r>
    </w:p>
    <w:p w:rsidR="004C668C" w:rsidRPr="001E7AE9" w:rsidRDefault="00252811" w:rsidP="00252811">
      <w:pPr>
        <w:pStyle w:val="Odstavecseseznamem"/>
        <w:jc w:val="both"/>
        <w:rPr>
          <w:b/>
          <w:color w:val="000000" w:themeColor="text1"/>
          <w:sz w:val="24"/>
          <w:szCs w:val="24"/>
          <w:lang w:val="de-AT"/>
        </w:rPr>
      </w:pPr>
      <w:r w:rsidRPr="001E7AE9">
        <w:rPr>
          <w:b/>
          <w:color w:val="000000" w:themeColor="text1"/>
          <w:sz w:val="24"/>
          <w:szCs w:val="24"/>
          <w:lang w:val="de-AT"/>
        </w:rPr>
        <w:t>Juni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2020 – </w:t>
      </w:r>
      <w:r w:rsidRPr="001E7AE9">
        <w:rPr>
          <w:b/>
          <w:color w:val="000000" w:themeColor="text1"/>
          <w:sz w:val="24"/>
          <w:szCs w:val="24"/>
          <w:lang w:val="de-AT"/>
        </w:rPr>
        <w:t>Mai</w:t>
      </w:r>
      <w:r w:rsidR="005E1C3E" w:rsidRPr="001E7AE9">
        <w:rPr>
          <w:b/>
          <w:color w:val="000000" w:themeColor="text1"/>
          <w:sz w:val="24"/>
          <w:szCs w:val="24"/>
          <w:lang w:val="de-AT"/>
        </w:rPr>
        <w:t xml:space="preserve"> 2021</w:t>
      </w:r>
    </w:p>
    <w:p w:rsidR="00252811" w:rsidRPr="001E7AE9" w:rsidRDefault="00FB3F77" w:rsidP="00252811">
      <w:pPr>
        <w:pStyle w:val="Odstavecseseznamem"/>
        <w:jc w:val="both"/>
        <w:rPr>
          <w:rStyle w:val="tlid-translation"/>
          <w:b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b/>
          <w:color w:val="000000" w:themeColor="text1"/>
          <w:sz w:val="24"/>
          <w:szCs w:val="24"/>
          <w:lang w:val="de-AT"/>
        </w:rPr>
        <w:t>(verantwortlich: alle Bearbeiter)</w:t>
      </w:r>
    </w:p>
    <w:p w:rsidR="00FB3F77" w:rsidRPr="001E7AE9" w:rsidRDefault="00FB3F77" w:rsidP="00252811">
      <w:pPr>
        <w:pStyle w:val="Odstavecseseznamem"/>
        <w:jc w:val="both"/>
        <w:rPr>
          <w:color w:val="000000" w:themeColor="text1"/>
          <w:sz w:val="24"/>
          <w:szCs w:val="24"/>
          <w:lang w:val="de-AT"/>
        </w:rPr>
      </w:pPr>
    </w:p>
    <w:p w:rsidR="00EB0E5C" w:rsidRPr="001E7AE9" w:rsidRDefault="00A50442" w:rsidP="00E46FB0">
      <w:pPr>
        <w:pStyle w:val="Odstavecseseznamem"/>
        <w:numPr>
          <w:ilvl w:val="0"/>
          <w:numId w:val="1"/>
        </w:numPr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Weiteres:</w:t>
      </w:r>
    </w:p>
    <w:p w:rsidR="00A50442" w:rsidRPr="001E7AE9" w:rsidRDefault="00A50442" w:rsidP="00A50442">
      <w:pPr>
        <w:pStyle w:val="Odstavecseseznamem"/>
        <w:numPr>
          <w:ilvl w:val="0"/>
          <w:numId w:val="2"/>
        </w:numPr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Es gibt zwei „Reporting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periods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“, aber es soll nach Abschluss jedes Arbeitspaketes ein Bericht über diese</w:t>
      </w:r>
      <w:r w:rsidR="00FB3F77" w:rsidRPr="001E7AE9">
        <w:rPr>
          <w:rStyle w:val="tlid-translation"/>
          <w:color w:val="000000" w:themeColor="text1"/>
          <w:sz w:val="24"/>
          <w:szCs w:val="24"/>
          <w:lang w:val="de-AT"/>
        </w:rPr>
        <w:t>s</w:t>
      </w: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geschrieben werden (TEMPLATE: CDV entsprechend System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eMS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).</w:t>
      </w:r>
    </w:p>
    <w:p w:rsidR="00A50442" w:rsidRPr="001E7AE9" w:rsidRDefault="00DD0A09" w:rsidP="00A50442">
      <w:pPr>
        <w:pStyle w:val="Odstavecseseznamem"/>
        <w:numPr>
          <w:ilvl w:val="0"/>
          <w:numId w:val="2"/>
        </w:numPr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CDV richtet einen „ShareP</w:t>
      </w:r>
      <w:r w:rsidR="00A50442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oint“ </w:t>
      </w:r>
      <w:r w:rsidR="00E43286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zum Austausch und zur gemeinsamen Bearbeitung von Dokumenten </w:t>
      </w:r>
      <w:r w:rsidR="00A50442" w:rsidRPr="001E7AE9">
        <w:rPr>
          <w:rStyle w:val="tlid-translation"/>
          <w:color w:val="000000" w:themeColor="text1"/>
          <w:sz w:val="24"/>
          <w:szCs w:val="24"/>
          <w:lang w:val="de-AT"/>
        </w:rPr>
        <w:t>ein.</w:t>
      </w:r>
    </w:p>
    <w:p w:rsidR="00E43286" w:rsidRPr="001E7AE9" w:rsidRDefault="00E43286" w:rsidP="00A50442">
      <w:pPr>
        <w:pStyle w:val="Odstavecseseznamem"/>
        <w:numPr>
          <w:ilvl w:val="0"/>
          <w:numId w:val="2"/>
        </w:numPr>
        <w:rPr>
          <w:rStyle w:val="tlid-translation"/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Untersuchungsraum für Infrastrukturmaßnahmen des Projektes: Strecken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Břeclav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–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Hrušovany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n.J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.  –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Znojmo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; </w:t>
      </w:r>
      <w:r w:rsidR="009B5EEB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Wien – </w:t>
      </w:r>
      <w:proofErr w:type="spellStart"/>
      <w:r w:rsidR="009B5EEB" w:rsidRPr="001E7AE9">
        <w:rPr>
          <w:rStyle w:val="tlid-translation"/>
          <w:color w:val="000000" w:themeColor="text1"/>
          <w:sz w:val="24"/>
          <w:szCs w:val="24"/>
          <w:lang w:val="de-AT"/>
        </w:rPr>
        <w:t>Wolkersdorf</w:t>
      </w:r>
      <w:proofErr w:type="spellEnd"/>
      <w:r w:rsidR="009B5EEB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r w:rsidR="00390F6F"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-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Laa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–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Hevlín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–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Hrušovany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>n.J</w:t>
      </w:r>
      <w:proofErr w:type="spellEnd"/>
      <w:r w:rsidRPr="001E7AE9">
        <w:rPr>
          <w:rStyle w:val="tlid-translation"/>
          <w:color w:val="000000" w:themeColor="text1"/>
          <w:sz w:val="24"/>
          <w:szCs w:val="24"/>
          <w:lang w:val="de-AT"/>
        </w:rPr>
        <w:t xml:space="preserve">.  – Brno </w:t>
      </w:r>
    </w:p>
    <w:p w:rsidR="00A50442" w:rsidRPr="001E7AE9" w:rsidRDefault="00A50442" w:rsidP="00E46FB0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rStyle w:val="tlid-translation"/>
          <w:color w:val="000000" w:themeColor="text1"/>
          <w:sz w:val="24"/>
          <w:szCs w:val="24"/>
          <w:lang w:val="de-AT"/>
        </w:rPr>
        <w:t>Zusammenfassung und Abschluss der Sitzung</w:t>
      </w:r>
    </w:p>
    <w:p w:rsidR="00E46FB0" w:rsidRPr="001E7AE9" w:rsidRDefault="00252811" w:rsidP="00E46FB0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Festlegung des nächsten Sitzungstermins</w:t>
      </w:r>
      <w:r w:rsidR="00FB0EA9" w:rsidRPr="001E7AE9">
        <w:rPr>
          <w:color w:val="000000" w:themeColor="text1"/>
          <w:sz w:val="24"/>
          <w:szCs w:val="24"/>
          <w:lang w:val="de-AT"/>
        </w:rPr>
        <w:t>:</w:t>
      </w:r>
      <w:r w:rsidR="00E46FB0" w:rsidRPr="001E7AE9">
        <w:rPr>
          <w:color w:val="000000" w:themeColor="text1"/>
          <w:sz w:val="24"/>
          <w:szCs w:val="24"/>
          <w:lang w:val="de-AT"/>
        </w:rPr>
        <w:t xml:space="preserve"> </w:t>
      </w:r>
      <w:r w:rsidR="00390F6F" w:rsidRPr="001E7AE9">
        <w:rPr>
          <w:rStyle w:val="tlid-translation"/>
          <w:color w:val="000000" w:themeColor="text1"/>
        </w:rPr>
        <w:t xml:space="preserve">Vorschlag CDV: </w:t>
      </w:r>
      <w:r w:rsidR="00E46FB0" w:rsidRPr="001E7AE9">
        <w:rPr>
          <w:rStyle w:val="tlid-translation"/>
          <w:color w:val="000000" w:themeColor="text1"/>
        </w:rPr>
        <w:t>21.10. 2019</w:t>
      </w:r>
      <w:r w:rsidR="004447F1" w:rsidRPr="001E7AE9">
        <w:rPr>
          <w:color w:val="000000" w:themeColor="text1"/>
          <w:sz w:val="24"/>
          <w:szCs w:val="24"/>
          <w:lang w:val="de-AT"/>
        </w:rPr>
        <w:t xml:space="preserve"> St. Pölten</w:t>
      </w:r>
    </w:p>
    <w:p w:rsidR="00E46FB0" w:rsidRPr="001E7AE9" w:rsidRDefault="00E46FB0" w:rsidP="00E46FB0">
      <w:pPr>
        <w:rPr>
          <w:color w:val="000000" w:themeColor="text1"/>
          <w:sz w:val="24"/>
          <w:szCs w:val="24"/>
          <w:lang w:val="de-AT"/>
        </w:rPr>
      </w:pPr>
    </w:p>
    <w:p w:rsidR="00E46FB0" w:rsidRPr="001E7AE9" w:rsidRDefault="00526DDD" w:rsidP="00E46FB0">
      <w:p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Beilagen:</w:t>
      </w:r>
    </w:p>
    <w:p w:rsidR="00526DDD" w:rsidRPr="001E7AE9" w:rsidRDefault="00526DDD" w:rsidP="00526DDD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  <w:lang w:val="de-AT"/>
        </w:rPr>
      </w:pPr>
      <w:proofErr w:type="spellStart"/>
      <w:r w:rsidRPr="001E7AE9">
        <w:rPr>
          <w:color w:val="000000" w:themeColor="text1"/>
          <w:sz w:val="24"/>
          <w:szCs w:val="24"/>
          <w:lang w:val="de-AT"/>
        </w:rPr>
        <w:t>TeilnehmerInnenliste</w:t>
      </w:r>
      <w:proofErr w:type="spellEnd"/>
    </w:p>
    <w:p w:rsidR="00526DDD" w:rsidRPr="001E7AE9" w:rsidRDefault="00526DDD" w:rsidP="00526DDD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Entwürfe Projektlogos</w:t>
      </w:r>
    </w:p>
    <w:p w:rsidR="00526DDD" w:rsidRPr="001E7AE9" w:rsidRDefault="00526DDD" w:rsidP="00526DDD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Entwurf Struktur Website</w:t>
      </w:r>
    </w:p>
    <w:p w:rsidR="00526DDD" w:rsidRPr="001E7AE9" w:rsidRDefault="00526DDD" w:rsidP="00526DDD">
      <w:pPr>
        <w:pStyle w:val="Odstavecseseznamem"/>
        <w:numPr>
          <w:ilvl w:val="0"/>
          <w:numId w:val="4"/>
        </w:numPr>
        <w:rPr>
          <w:color w:val="000000" w:themeColor="text1"/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Entwurf Gantt-Chart</w:t>
      </w:r>
    </w:p>
    <w:p w:rsidR="00526DDD" w:rsidRPr="001E7AE9" w:rsidRDefault="00526DDD" w:rsidP="00E46FB0">
      <w:pPr>
        <w:rPr>
          <w:color w:val="000000" w:themeColor="text1"/>
          <w:sz w:val="24"/>
          <w:szCs w:val="24"/>
          <w:lang w:val="de-AT"/>
        </w:rPr>
      </w:pPr>
    </w:p>
    <w:p w:rsidR="00E46FB0" w:rsidRPr="006467C5" w:rsidRDefault="00252811" w:rsidP="00E46FB0">
      <w:pPr>
        <w:rPr>
          <w:sz w:val="24"/>
          <w:szCs w:val="24"/>
          <w:lang w:val="de-AT"/>
        </w:rPr>
      </w:pPr>
      <w:r w:rsidRPr="001E7AE9">
        <w:rPr>
          <w:color w:val="000000" w:themeColor="text1"/>
          <w:sz w:val="24"/>
          <w:szCs w:val="24"/>
          <w:lang w:val="de-AT"/>
        </w:rPr>
        <w:t>Zusammenstellung</w:t>
      </w:r>
      <w:r w:rsidR="00E46FB0" w:rsidRPr="001E7AE9">
        <w:rPr>
          <w:color w:val="000000" w:themeColor="text1"/>
          <w:sz w:val="24"/>
          <w:szCs w:val="24"/>
          <w:lang w:val="de-AT"/>
        </w:rPr>
        <w:t xml:space="preserve">: </w:t>
      </w:r>
      <w:proofErr w:type="spellStart"/>
      <w:r w:rsidR="00E46FB0" w:rsidRPr="001E7AE9">
        <w:rPr>
          <w:color w:val="000000" w:themeColor="text1"/>
          <w:sz w:val="24"/>
          <w:szCs w:val="24"/>
          <w:lang w:val="de-AT"/>
        </w:rPr>
        <w:t>Jiřina</w:t>
      </w:r>
      <w:proofErr w:type="spellEnd"/>
      <w:r w:rsidR="00E46FB0" w:rsidRPr="001E7AE9">
        <w:rPr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E46FB0" w:rsidRPr="001E7AE9">
        <w:rPr>
          <w:color w:val="000000" w:themeColor="text1"/>
          <w:sz w:val="24"/>
          <w:szCs w:val="24"/>
          <w:lang w:val="de-AT"/>
        </w:rPr>
        <w:t>Veselá</w:t>
      </w:r>
      <w:proofErr w:type="spellEnd"/>
      <w:r w:rsidR="00E46FB0" w:rsidRPr="001E7AE9">
        <w:rPr>
          <w:color w:val="000000" w:themeColor="text1"/>
          <w:sz w:val="24"/>
          <w:szCs w:val="24"/>
          <w:lang w:val="de-AT"/>
        </w:rPr>
        <w:t xml:space="preserve">, Herbert </w:t>
      </w:r>
      <w:proofErr w:type="spellStart"/>
      <w:r w:rsidR="00E46FB0" w:rsidRPr="001E7AE9">
        <w:rPr>
          <w:color w:val="000000" w:themeColor="text1"/>
          <w:sz w:val="24"/>
          <w:szCs w:val="24"/>
          <w:lang w:val="de-AT"/>
        </w:rPr>
        <w:t>Seelmann</w:t>
      </w:r>
      <w:proofErr w:type="spellEnd"/>
      <w:r w:rsidR="00445DB7">
        <w:rPr>
          <w:color w:val="000000" w:themeColor="text1"/>
          <w:sz w:val="24"/>
          <w:szCs w:val="24"/>
          <w:lang w:val="de-AT"/>
        </w:rPr>
        <w:t xml:space="preserve">, </w:t>
      </w:r>
      <w:r w:rsidR="00445DB7">
        <w:rPr>
          <w:rStyle w:val="tlid-translation"/>
          <w:lang w:val="de-DE"/>
        </w:rPr>
        <w:t>zusätzlich FHSP</w:t>
      </w:r>
    </w:p>
    <w:sectPr w:rsidR="00E46FB0" w:rsidRPr="006467C5" w:rsidSect="00A3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1589"/>
    <w:multiLevelType w:val="hybridMultilevel"/>
    <w:tmpl w:val="2BE43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6DF1"/>
    <w:multiLevelType w:val="hybridMultilevel"/>
    <w:tmpl w:val="922291CE"/>
    <w:lvl w:ilvl="0" w:tplc="09D232B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2666D1"/>
    <w:multiLevelType w:val="hybridMultilevel"/>
    <w:tmpl w:val="7B76D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53A0A"/>
    <w:multiLevelType w:val="hybridMultilevel"/>
    <w:tmpl w:val="1A9671B8"/>
    <w:lvl w:ilvl="0" w:tplc="0E0408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9A"/>
    <w:rsid w:val="00000729"/>
    <w:rsid w:val="00005A6B"/>
    <w:rsid w:val="0001659A"/>
    <w:rsid w:val="00067577"/>
    <w:rsid w:val="00074931"/>
    <w:rsid w:val="000A0F1F"/>
    <w:rsid w:val="000B1461"/>
    <w:rsid w:val="000F48DD"/>
    <w:rsid w:val="000F676E"/>
    <w:rsid w:val="000F78FD"/>
    <w:rsid w:val="00196671"/>
    <w:rsid w:val="001E7AE9"/>
    <w:rsid w:val="00252811"/>
    <w:rsid w:val="00334336"/>
    <w:rsid w:val="00346B8C"/>
    <w:rsid w:val="00367FF8"/>
    <w:rsid w:val="003748A0"/>
    <w:rsid w:val="003801CD"/>
    <w:rsid w:val="00386CF9"/>
    <w:rsid w:val="00390F6F"/>
    <w:rsid w:val="003A7338"/>
    <w:rsid w:val="003D6BB3"/>
    <w:rsid w:val="003E633F"/>
    <w:rsid w:val="003F3E4D"/>
    <w:rsid w:val="004447F1"/>
    <w:rsid w:val="00445DB7"/>
    <w:rsid w:val="004A2655"/>
    <w:rsid w:val="004C668C"/>
    <w:rsid w:val="004D4A1F"/>
    <w:rsid w:val="004E12C0"/>
    <w:rsid w:val="004E65DA"/>
    <w:rsid w:val="004F00E4"/>
    <w:rsid w:val="00517185"/>
    <w:rsid w:val="005230FA"/>
    <w:rsid w:val="00526DDD"/>
    <w:rsid w:val="00543D7E"/>
    <w:rsid w:val="005653E7"/>
    <w:rsid w:val="005E1C3E"/>
    <w:rsid w:val="00637321"/>
    <w:rsid w:val="00640284"/>
    <w:rsid w:val="006467C5"/>
    <w:rsid w:val="00650C6F"/>
    <w:rsid w:val="0068214B"/>
    <w:rsid w:val="006A010C"/>
    <w:rsid w:val="006A03F0"/>
    <w:rsid w:val="006C6963"/>
    <w:rsid w:val="006C6A78"/>
    <w:rsid w:val="006F0814"/>
    <w:rsid w:val="006F27B5"/>
    <w:rsid w:val="007213AA"/>
    <w:rsid w:val="00747CCB"/>
    <w:rsid w:val="00747F5D"/>
    <w:rsid w:val="00771944"/>
    <w:rsid w:val="007E1C30"/>
    <w:rsid w:val="007F75AC"/>
    <w:rsid w:val="00805F55"/>
    <w:rsid w:val="0082501A"/>
    <w:rsid w:val="00854404"/>
    <w:rsid w:val="00856991"/>
    <w:rsid w:val="00863A40"/>
    <w:rsid w:val="00877C27"/>
    <w:rsid w:val="008D2A40"/>
    <w:rsid w:val="008E5104"/>
    <w:rsid w:val="008F5419"/>
    <w:rsid w:val="0091242B"/>
    <w:rsid w:val="009832A8"/>
    <w:rsid w:val="009943EC"/>
    <w:rsid w:val="009B262F"/>
    <w:rsid w:val="009B5EEB"/>
    <w:rsid w:val="009C2822"/>
    <w:rsid w:val="009F7133"/>
    <w:rsid w:val="00A320E1"/>
    <w:rsid w:val="00A50442"/>
    <w:rsid w:val="00A5399C"/>
    <w:rsid w:val="00A7550E"/>
    <w:rsid w:val="00A82E48"/>
    <w:rsid w:val="00A84819"/>
    <w:rsid w:val="00AB2FB6"/>
    <w:rsid w:val="00B8582A"/>
    <w:rsid w:val="00B87953"/>
    <w:rsid w:val="00BD16EA"/>
    <w:rsid w:val="00BE7B80"/>
    <w:rsid w:val="00C34196"/>
    <w:rsid w:val="00C50316"/>
    <w:rsid w:val="00CC0E0A"/>
    <w:rsid w:val="00CD77A7"/>
    <w:rsid w:val="00CE39D4"/>
    <w:rsid w:val="00D00805"/>
    <w:rsid w:val="00D065FA"/>
    <w:rsid w:val="00D207DA"/>
    <w:rsid w:val="00D2426A"/>
    <w:rsid w:val="00D36FA4"/>
    <w:rsid w:val="00D445CE"/>
    <w:rsid w:val="00DD0A09"/>
    <w:rsid w:val="00E062EE"/>
    <w:rsid w:val="00E33931"/>
    <w:rsid w:val="00E43286"/>
    <w:rsid w:val="00E46FB0"/>
    <w:rsid w:val="00E555F5"/>
    <w:rsid w:val="00E82E71"/>
    <w:rsid w:val="00EB0E5C"/>
    <w:rsid w:val="00EE5400"/>
    <w:rsid w:val="00F10AB8"/>
    <w:rsid w:val="00F74BA6"/>
    <w:rsid w:val="00F815D8"/>
    <w:rsid w:val="00F94CD2"/>
    <w:rsid w:val="00FA0A4A"/>
    <w:rsid w:val="00FA7D12"/>
    <w:rsid w:val="00FB0EA9"/>
    <w:rsid w:val="00FB16AC"/>
    <w:rsid w:val="00FB3F77"/>
    <w:rsid w:val="00FD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7E90F-58EF-4F4C-9594-FAF1F4F4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D065FA"/>
  </w:style>
  <w:style w:type="paragraph" w:styleId="Textbubliny">
    <w:name w:val="Balloon Text"/>
    <w:basedOn w:val="Normln"/>
    <w:link w:val="TextbublinyChar"/>
    <w:uiPriority w:val="99"/>
    <w:semiHidden/>
    <w:unhideWhenUsed/>
    <w:rsid w:val="006F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81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A7D1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7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-cz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cp:keywords/>
  <dc:description/>
  <cp:lastModifiedBy>Jan Perůtka</cp:lastModifiedBy>
  <cp:revision>2</cp:revision>
  <cp:lastPrinted>2019-07-31T10:00:00Z</cp:lastPrinted>
  <dcterms:created xsi:type="dcterms:W3CDTF">2019-09-03T07:31:00Z</dcterms:created>
  <dcterms:modified xsi:type="dcterms:W3CDTF">2019-09-03T07:31:00Z</dcterms:modified>
</cp:coreProperties>
</file>